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C0" w:rsidRDefault="00356F85" w:rsidP="00BD6471">
      <w:pPr>
        <w:pStyle w:val="Nagwek11"/>
        <w:spacing w:before="165"/>
        <w:ind w:right="3465"/>
      </w:pPr>
      <w:r>
        <w:t>OPIS PRZEDMIOTU</w:t>
      </w:r>
      <w:r>
        <w:rPr>
          <w:spacing w:val="-9"/>
        </w:rPr>
        <w:t xml:space="preserve"> </w:t>
      </w:r>
      <w:r>
        <w:t>ZAMÓWIENIA</w:t>
      </w:r>
    </w:p>
    <w:p w:rsidR="00BE4DC0" w:rsidRDefault="00BE4DC0">
      <w:pPr>
        <w:pStyle w:val="Tekstpodstawowy"/>
        <w:rPr>
          <w:b/>
        </w:rPr>
      </w:pPr>
    </w:p>
    <w:p w:rsidR="00BE4DC0" w:rsidRDefault="00BE4DC0">
      <w:pPr>
        <w:pStyle w:val="Tekstpodstawowy"/>
        <w:spacing w:before="5"/>
        <w:rPr>
          <w:b/>
        </w:rPr>
      </w:pPr>
    </w:p>
    <w:p w:rsidR="00BE4DC0" w:rsidRDefault="00356F85">
      <w:pPr>
        <w:ind w:left="258"/>
        <w:rPr>
          <w:b/>
          <w:sz w:val="20"/>
        </w:rPr>
      </w:pPr>
      <w:r>
        <w:rPr>
          <w:rFonts w:ascii="Times New Roman" w:hAnsi="Times New Roman"/>
          <w:w w:val="99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WYMAGANIA DOTYCZACE WSZYSTKICH PAKIETÓW</w:t>
      </w:r>
    </w:p>
    <w:p w:rsidR="00BE4DC0" w:rsidRDefault="00BE4DC0">
      <w:pPr>
        <w:pStyle w:val="Tekstpodstawowy"/>
        <w:rPr>
          <w:b/>
          <w:sz w:val="22"/>
        </w:rPr>
      </w:pPr>
    </w:p>
    <w:p w:rsidR="00BE4DC0" w:rsidRDefault="00BE4DC0">
      <w:pPr>
        <w:pStyle w:val="Tekstpodstawowy"/>
        <w:spacing w:before="5"/>
        <w:rPr>
          <w:b/>
          <w:sz w:val="19"/>
        </w:rPr>
      </w:pPr>
    </w:p>
    <w:p w:rsidR="00BE4DC0" w:rsidRPr="00EF6DD4" w:rsidRDefault="00356F85" w:rsidP="00EF6DD4">
      <w:pPr>
        <w:pStyle w:val="Akapitzlist"/>
        <w:numPr>
          <w:ilvl w:val="0"/>
          <w:numId w:val="8"/>
        </w:numPr>
        <w:rPr>
          <w:b/>
        </w:rPr>
      </w:pPr>
      <w:r w:rsidRPr="00EF6DD4">
        <w:rPr>
          <w:b/>
        </w:rPr>
        <w:t>Wymagania</w:t>
      </w:r>
      <w:r w:rsidRPr="00EF6DD4">
        <w:rPr>
          <w:b/>
          <w:spacing w:val="-2"/>
        </w:rPr>
        <w:t xml:space="preserve"> </w:t>
      </w:r>
      <w:r w:rsidRPr="00EF6DD4">
        <w:rPr>
          <w:b/>
        </w:rPr>
        <w:t>ogólne</w:t>
      </w:r>
    </w:p>
    <w:p w:rsidR="00BE4DC0" w:rsidRDefault="00356F85" w:rsidP="00356F85">
      <w:pPr>
        <w:pStyle w:val="Akapitzlist"/>
        <w:jc w:val="both"/>
      </w:pPr>
      <w:r>
        <w:t xml:space="preserve">Jakość przyjmowanego surowca musi odpowiadać normom handlowym oraz wymaganiom zamawiającego, czyli właściwości określonych jako pożądane </w:t>
      </w:r>
      <w:r>
        <w:rPr>
          <w:position w:val="2"/>
        </w:rPr>
        <w:t>– stan idealny do</w:t>
      </w:r>
      <w:r>
        <w:t xml:space="preserve"> małych</w:t>
      </w:r>
      <w:r>
        <w:rPr>
          <w:spacing w:val="-2"/>
        </w:rPr>
        <w:t xml:space="preserve"> </w:t>
      </w:r>
      <w:r>
        <w:t>odchyleń.</w:t>
      </w:r>
    </w:p>
    <w:p w:rsidR="00BE4DC0" w:rsidRDefault="00356F85" w:rsidP="00356F85">
      <w:pPr>
        <w:pStyle w:val="Akapitzlist"/>
        <w:jc w:val="both"/>
      </w:pPr>
      <w:r>
        <w:t>Znakowanie artykułów spożywczych musi zapewnić ich pełną</w:t>
      </w:r>
      <w:r>
        <w:rPr>
          <w:spacing w:val="-9"/>
        </w:rPr>
        <w:t xml:space="preserve"> </w:t>
      </w:r>
      <w:r>
        <w:t>identyfikowalność.</w:t>
      </w:r>
    </w:p>
    <w:p w:rsidR="00BE4DC0" w:rsidRDefault="00356F85" w:rsidP="00356F85">
      <w:pPr>
        <w:pStyle w:val="Akapitzlist"/>
        <w:jc w:val="both"/>
      </w:pPr>
      <w:r>
        <w:t>W przypadku nieodpowiedniego oznakowania oraz środków spożywczych po dacie minimalnej trwałości lub przekroczonym terminie przydatności do spożycia nastąpi odmowa</w:t>
      </w:r>
      <w:r>
        <w:rPr>
          <w:spacing w:val="-15"/>
        </w:rPr>
        <w:t xml:space="preserve"> </w:t>
      </w:r>
      <w:r>
        <w:t>przyjęcia.</w:t>
      </w:r>
    </w:p>
    <w:p w:rsidR="00BE4DC0" w:rsidRDefault="00356F85" w:rsidP="00356F85">
      <w:pPr>
        <w:pStyle w:val="Akapitzlist"/>
        <w:jc w:val="both"/>
      </w:pPr>
      <w:r>
        <w:t>Materiał</w:t>
      </w:r>
      <w:r>
        <w:rPr>
          <w:spacing w:val="-4"/>
        </w:rPr>
        <w:t xml:space="preserve"> </w:t>
      </w:r>
      <w:r>
        <w:t>opakowaniowy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transportowy</w:t>
      </w:r>
      <w:r>
        <w:rPr>
          <w:spacing w:val="-5"/>
        </w:rPr>
        <w:t xml:space="preserve"> </w:t>
      </w:r>
      <w:r>
        <w:t>dopuszczony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kontaktu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żywnością,</w:t>
      </w:r>
      <w:r>
        <w:rPr>
          <w:spacing w:val="-5"/>
        </w:rPr>
        <w:t xml:space="preserve"> </w:t>
      </w:r>
      <w:r>
        <w:t>czysty.</w:t>
      </w:r>
    </w:p>
    <w:p w:rsidR="00BE4DC0" w:rsidRDefault="00356F85" w:rsidP="00356F85">
      <w:pPr>
        <w:pStyle w:val="Akapitzlist"/>
        <w:jc w:val="both"/>
      </w:pPr>
      <w:r>
        <w:t>Wykonawca musi funkcjonować zgodnie z aktualnymi wymaganiami prawa żywnościowego                                      i przestrzegać zasad Dobrej Praktyki Higienicznej i</w:t>
      </w:r>
      <w:r>
        <w:rPr>
          <w:spacing w:val="-4"/>
        </w:rPr>
        <w:t xml:space="preserve"> </w:t>
      </w:r>
      <w:r>
        <w:t>Produkcyjnej.</w:t>
      </w:r>
    </w:p>
    <w:p w:rsidR="00BE4DC0" w:rsidRDefault="00356F85" w:rsidP="00356F85">
      <w:pPr>
        <w:pStyle w:val="Akapitzlist"/>
        <w:jc w:val="both"/>
      </w:pPr>
      <w:r>
        <w:t xml:space="preserve">Sposób, warunki dostawy oraz dostarczana żywność musi być zgodna z wymaganiami prawa żywnościowego, między innymi: (1) Rozporządzeniem (WE) nr 178/2002 Parlamentu Europejskiego i Rady        z dnia 28 stycznia 2002 r. ustalające ogólne zasady i wymagania prawa żywnościowego, powołujące Europejski Urząd ds. Bezpieczeństwa Żywności oraz ustanawiające procedury w zakresie bezpieczeństwa żywności (Dz. Urz. </w:t>
      </w:r>
      <w:r>
        <w:rPr>
          <w:spacing w:val="5"/>
        </w:rPr>
        <w:t xml:space="preserve">WE </w:t>
      </w:r>
      <w:r>
        <w:t>L 31 z 1.02.2002, str. 1; Dz. Urz. UE Polskie wydanie specjalne, rozdz. 15, t. 6, str. 463), (2) Rozporządzeniem (WE) nr 853/2004 Parlamentu  Europejskiego i Rady z dnia 29 kwietnia 2004 r. ustanawiające szczególne przepisy dotyczące higieny w odniesieniu do żywności pochodzenia zwierzęcego (Dz. Urz. UE L 139 z 30.04.2004, str. 55), (3) Ustawą z dnia 25 sierpnia 2006 r o bezpieczeństwie żywności    i żywienia ( Dz. U. z dnia 27 września 2006 nr 171, poz. 1225 z późn. zmianami), (4) Ustawą z dnia 16 grudnia 2005 r. o produktach pochodzenia zwierzęcego (Dz. U. z 2006 r. Nr 17, poz. 127 z późn. zmianami), (5) Rozporządzeniem (UE) nr 1169/2001 z Dia 25.10.2011 w sprawie przekazywania konsumentom informacji na temat żywności, (6) wszelkimi aktami wykonawczymi obowiązującymi w zakresie nieregulowanym w powyższych dokumentach.</w:t>
      </w:r>
    </w:p>
    <w:p w:rsidR="00BE4DC0" w:rsidRDefault="00BE4DC0" w:rsidP="00356F85">
      <w:pPr>
        <w:pStyle w:val="Tekstpodstawowy"/>
        <w:spacing w:before="7"/>
        <w:jc w:val="both"/>
        <w:rPr>
          <w:sz w:val="18"/>
        </w:rPr>
      </w:pPr>
    </w:p>
    <w:p w:rsidR="00BE4DC0" w:rsidRDefault="00356F85" w:rsidP="00EF6DD4">
      <w:pPr>
        <w:pStyle w:val="Nagwek11"/>
        <w:numPr>
          <w:ilvl w:val="0"/>
          <w:numId w:val="7"/>
        </w:numPr>
        <w:tabs>
          <w:tab w:val="left" w:pos="480"/>
        </w:tabs>
        <w:ind w:left="479" w:hanging="222"/>
        <w:jc w:val="both"/>
      </w:pPr>
      <w:r>
        <w:t>Warunki dostaw</w:t>
      </w:r>
    </w:p>
    <w:p w:rsidR="00BE4DC0" w:rsidRDefault="00356F85" w:rsidP="00EF6DD4">
      <w:pPr>
        <w:pStyle w:val="Akapitzlist"/>
        <w:jc w:val="both"/>
      </w:pPr>
      <w:r>
        <w:t xml:space="preserve">Dostarczane mięso, podroby i wędliny muszą być I klasy, świeże, schłodzone i oznakowane zgodnie             z   obowiązującą normą. </w:t>
      </w:r>
    </w:p>
    <w:p w:rsidR="00BE4DC0" w:rsidRPr="00356F85" w:rsidRDefault="00356F85" w:rsidP="00EF6DD4">
      <w:pPr>
        <w:pStyle w:val="Akapitzlist"/>
        <w:jc w:val="both"/>
      </w:pPr>
      <w:r>
        <w:t>Realizacja dostaw w sposób</w:t>
      </w:r>
      <w:r>
        <w:rPr>
          <w:spacing w:val="-6"/>
        </w:rPr>
        <w:t xml:space="preserve"> </w:t>
      </w:r>
      <w:r>
        <w:t>ciągły: od poniedziałku do piątku w gdz. 6:30 – 11:00</w:t>
      </w:r>
      <w:r w:rsidRPr="00356F85">
        <w:rPr>
          <w:b/>
          <w:sz w:val="24"/>
        </w:rPr>
        <w:t xml:space="preserve"> </w:t>
      </w:r>
      <w:r>
        <w:t xml:space="preserve"> </w:t>
      </w:r>
      <w:r w:rsidRPr="00356F85">
        <w:t>z dostarczeniem</w:t>
      </w:r>
      <w:r>
        <w:t xml:space="preserve">                      </w:t>
      </w:r>
      <w:r w:rsidRPr="00356F85">
        <w:t xml:space="preserve"> </w:t>
      </w:r>
      <w:r w:rsidR="00EF6DD4">
        <w:t xml:space="preserve"> </w:t>
      </w:r>
      <w:r w:rsidRPr="00356F85">
        <w:t>i wniesieniem do magazynu oraz weryfikacją ilościową i jakościową w obecności Wykonawcy. W sytuacji nagłej potrzeby Zamawiającego dostawa może zostać zrealizowana w</w:t>
      </w:r>
      <w:r w:rsidRPr="00356F85">
        <w:rPr>
          <w:spacing w:val="1"/>
        </w:rPr>
        <w:t xml:space="preserve"> </w:t>
      </w:r>
      <w:r w:rsidRPr="00356F85">
        <w:t>sobotę.</w:t>
      </w:r>
    </w:p>
    <w:p w:rsidR="00BE4DC0" w:rsidRDefault="00356F85" w:rsidP="00EF6DD4">
      <w:pPr>
        <w:pStyle w:val="Akapitzlist"/>
        <w:jc w:val="both"/>
      </w:pPr>
      <w:r>
        <w:t xml:space="preserve">Uprawniony przedstawiciel Zamawiającego każdorazowo za pomocą poczty elektronicznej </w:t>
      </w:r>
      <w:r w:rsidR="00EF6DD4">
        <w:t xml:space="preserve">lub telefonicznie </w:t>
      </w:r>
      <w:r>
        <w:t xml:space="preserve">zgłosi </w:t>
      </w:r>
      <w:r w:rsidR="00EF6DD4">
        <w:t xml:space="preserve">zapotrzebowanie. </w:t>
      </w:r>
    </w:p>
    <w:p w:rsidR="00BE4DC0" w:rsidRDefault="00356F85" w:rsidP="00EF6DD4">
      <w:pPr>
        <w:pStyle w:val="Akapitzlist"/>
        <w:jc w:val="both"/>
      </w:pPr>
      <w:r>
        <w:t>Wszystkie dostawy odbywać się będą wraz z rozładunkiem i wniesieniem do</w:t>
      </w:r>
      <w:r>
        <w:rPr>
          <w:spacing w:val="-17"/>
        </w:rPr>
        <w:t xml:space="preserve"> </w:t>
      </w:r>
      <w:r>
        <w:t>magazynu.</w:t>
      </w:r>
    </w:p>
    <w:p w:rsidR="00BE4DC0" w:rsidRDefault="00356F85" w:rsidP="00EF6DD4">
      <w:pPr>
        <w:pStyle w:val="Akapitzlist"/>
        <w:jc w:val="both"/>
      </w:pPr>
      <w:r>
        <w:t>Dostarczony asortyment powinien być zgodny z</w:t>
      </w:r>
      <w:r>
        <w:rPr>
          <w:spacing w:val="-8"/>
        </w:rPr>
        <w:t xml:space="preserve"> </w:t>
      </w:r>
      <w:r>
        <w:t>zamówieniem.</w:t>
      </w:r>
    </w:p>
    <w:p w:rsidR="00BE4DC0" w:rsidRDefault="00356F85" w:rsidP="00EF6DD4">
      <w:pPr>
        <w:pStyle w:val="Akapitzlist"/>
        <w:jc w:val="both"/>
      </w:pPr>
      <w:r>
        <w:t xml:space="preserve">Zamawiający może, w uzasadnionych bieżącymi potrzebami wypadkach, czasowo korygować ilości </w:t>
      </w:r>
      <w:r w:rsidR="00EF6DD4">
        <w:t xml:space="preserve">                </w:t>
      </w:r>
      <w:r>
        <w:t>i częstotliwość dostarczanego towaru i korekta ta nie wymaga formy</w:t>
      </w:r>
      <w:r>
        <w:rPr>
          <w:spacing w:val="-21"/>
        </w:rPr>
        <w:t xml:space="preserve"> </w:t>
      </w:r>
      <w:r>
        <w:t>pisemnej.</w:t>
      </w:r>
    </w:p>
    <w:p w:rsidR="00BE4DC0" w:rsidRDefault="00356F85" w:rsidP="00EF6DD4">
      <w:pPr>
        <w:pStyle w:val="Akapitzlist"/>
        <w:jc w:val="both"/>
      </w:pPr>
      <w:r>
        <w:t>W przypadku dostawy mniejszej ilości asortymentu, aniżeli przewiduje to umowa, wynagrodzenie wykonawcy zostanie skorygowane na podstawie faktycznie dostarczonej ilości przedmiotu zamówienia.</w:t>
      </w:r>
    </w:p>
    <w:p w:rsidR="00BE4DC0" w:rsidRDefault="00356F85" w:rsidP="00EF6DD4">
      <w:pPr>
        <w:pStyle w:val="Akapitzlist"/>
        <w:jc w:val="both"/>
      </w:pPr>
      <w:r>
        <w:t>Dostawy następować będą transportem własnym Wykonawcy, na jego koszt i ryzyko. Dostawy asortymentu w pojemnikach zamykanych.</w:t>
      </w:r>
    </w:p>
    <w:p w:rsidR="00BE4DC0" w:rsidRDefault="00356F85" w:rsidP="00EF6DD4">
      <w:pPr>
        <w:pStyle w:val="Akapitzlist"/>
        <w:jc w:val="both"/>
      </w:pPr>
      <w:r>
        <w:t>W przypadkach nienależytego wykonania zobowiązania przez Wykonawcę,</w:t>
      </w:r>
      <w:r>
        <w:rPr>
          <w:spacing w:val="-3"/>
        </w:rPr>
        <w:t xml:space="preserve"> </w:t>
      </w:r>
      <w:r>
        <w:t>tj.:</w:t>
      </w:r>
    </w:p>
    <w:p w:rsidR="005E0F31" w:rsidRPr="00EF6DD4" w:rsidRDefault="00356F85" w:rsidP="005E0F31">
      <w:pPr>
        <w:ind w:left="258"/>
        <w:jc w:val="both"/>
        <w:rPr>
          <w:sz w:val="20"/>
          <w:szCs w:val="20"/>
        </w:rPr>
      </w:pPr>
      <w:r w:rsidRPr="00EF6DD4">
        <w:rPr>
          <w:sz w:val="20"/>
          <w:szCs w:val="20"/>
        </w:rPr>
        <w:t>niedotrzymania terminu</w:t>
      </w:r>
      <w:r w:rsidRPr="00EF6DD4">
        <w:rPr>
          <w:spacing w:val="1"/>
          <w:sz w:val="20"/>
          <w:szCs w:val="20"/>
        </w:rPr>
        <w:t xml:space="preserve"> </w:t>
      </w:r>
      <w:r w:rsidRPr="00EF6DD4">
        <w:rPr>
          <w:sz w:val="20"/>
          <w:szCs w:val="20"/>
        </w:rPr>
        <w:t>dostawy,</w:t>
      </w:r>
      <w:r w:rsidR="00EF6DD4" w:rsidRPr="00EF6DD4">
        <w:rPr>
          <w:sz w:val="20"/>
          <w:szCs w:val="20"/>
        </w:rPr>
        <w:t xml:space="preserve"> </w:t>
      </w:r>
      <w:r w:rsidRPr="00EF6DD4">
        <w:rPr>
          <w:sz w:val="20"/>
          <w:szCs w:val="20"/>
        </w:rPr>
        <w:t>dostarczenia towaru wadliwego pod względem</w:t>
      </w:r>
      <w:r w:rsidRPr="00EF6DD4">
        <w:rPr>
          <w:spacing w:val="3"/>
          <w:sz w:val="20"/>
          <w:szCs w:val="20"/>
        </w:rPr>
        <w:t xml:space="preserve"> </w:t>
      </w:r>
      <w:r w:rsidRPr="00EF6DD4">
        <w:rPr>
          <w:sz w:val="20"/>
          <w:szCs w:val="20"/>
        </w:rPr>
        <w:t>jakościowym,</w:t>
      </w:r>
      <w:r w:rsidR="00EF6DD4" w:rsidRPr="00EF6DD4">
        <w:rPr>
          <w:sz w:val="20"/>
          <w:szCs w:val="20"/>
        </w:rPr>
        <w:t xml:space="preserve"> </w:t>
      </w:r>
      <w:r w:rsidRPr="00EF6DD4">
        <w:rPr>
          <w:sz w:val="20"/>
          <w:szCs w:val="20"/>
        </w:rPr>
        <w:t>dostarczenia towaru w ilości innej niż zgłoszone</w:t>
      </w:r>
      <w:r w:rsidRPr="00EF6DD4">
        <w:rPr>
          <w:spacing w:val="-6"/>
          <w:sz w:val="20"/>
          <w:szCs w:val="20"/>
        </w:rPr>
        <w:t xml:space="preserve"> </w:t>
      </w:r>
      <w:r w:rsidRPr="00EF6DD4">
        <w:rPr>
          <w:sz w:val="20"/>
          <w:szCs w:val="20"/>
        </w:rPr>
        <w:t>zapotrzebowanie,</w:t>
      </w:r>
      <w:r w:rsidR="00EF6DD4" w:rsidRPr="00EF6DD4">
        <w:rPr>
          <w:sz w:val="20"/>
          <w:szCs w:val="20"/>
        </w:rPr>
        <w:t xml:space="preserve"> </w:t>
      </w:r>
      <w:r w:rsidRPr="00EF6DD4">
        <w:rPr>
          <w:sz w:val="20"/>
          <w:szCs w:val="20"/>
        </w:rPr>
        <w:t>Zamawiającemu przysługuje prawo do zakupu towaru u osób trzecich na koszt Wykonawcy.</w:t>
      </w:r>
    </w:p>
    <w:p w:rsidR="00BE4DC0" w:rsidRDefault="00356F85" w:rsidP="00EF6DD4">
      <w:pPr>
        <w:pStyle w:val="Akapitzlist"/>
        <w:jc w:val="both"/>
      </w:pPr>
      <w:r>
        <w:t xml:space="preserve">Wykonawca do każdej dostawy wystawi Zamawiającemu fakturę zawierającą rodzaj i </w:t>
      </w:r>
      <w:r w:rsidR="00EF6DD4">
        <w:t>ilość dostarczonego asortymentu</w:t>
      </w:r>
    </w:p>
    <w:p w:rsidR="005E0F31" w:rsidRDefault="005E0F31" w:rsidP="005E0F31">
      <w:pPr>
        <w:pStyle w:val="Akapitzlist"/>
        <w:numPr>
          <w:ilvl w:val="0"/>
          <w:numId w:val="0"/>
        </w:numPr>
        <w:ind w:left="258"/>
        <w:jc w:val="both"/>
      </w:pPr>
    </w:p>
    <w:p w:rsidR="005E0F31" w:rsidRPr="00EF6DD4" w:rsidRDefault="005E0F31" w:rsidP="005E0F31">
      <w:pPr>
        <w:pStyle w:val="Akapitzlist"/>
        <w:numPr>
          <w:ilvl w:val="0"/>
          <w:numId w:val="0"/>
        </w:numPr>
        <w:ind w:left="258"/>
        <w:jc w:val="both"/>
      </w:pPr>
    </w:p>
    <w:p w:rsidR="00103779" w:rsidRDefault="00103779" w:rsidP="00BE6E97">
      <w:pPr>
        <w:pStyle w:val="Akapitzlist"/>
        <w:numPr>
          <w:ilvl w:val="0"/>
          <w:numId w:val="0"/>
        </w:numPr>
        <w:tabs>
          <w:tab w:val="clear" w:pos="523"/>
          <w:tab w:val="left" w:pos="0"/>
        </w:tabs>
        <w:ind w:left="284"/>
        <w:jc w:val="both"/>
      </w:pPr>
      <w:r w:rsidRPr="00BE6E97">
        <w:rPr>
          <w:u w:val="single"/>
        </w:rPr>
        <w:lastRenderedPageBreak/>
        <w:t>Dokumenty do wglądu:</w:t>
      </w:r>
      <w:r>
        <w:t xml:space="preserve">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 (warunki transportowe, temperatura i higiena dostawy: muszą być zgodne z: (1) wymaganiami Umowy o przewozach szybko psujących się artykułów żywnościowych i o specjalnych środkach transportu przeznaczonych do tych przewozów Dz.U. z dnia 1 maja 2015, poz.667, (2) wymaganiami Ustawy o transporcie drogowym z dnia 6 września 2001 r. (Dz. U 2001 nr 125 poz. 1371), zasadami GMP/GHP min: czysta kabina transportowa, (3) wymagana czysta odzież ochronna dostawcy oraz schludny, estetyczny, nie budzący zastrzeżeń co do higieny wygląd).</w:t>
      </w:r>
    </w:p>
    <w:p w:rsidR="00103779" w:rsidRDefault="00103779" w:rsidP="00BE6E97">
      <w:pPr>
        <w:pStyle w:val="Akapitzlist"/>
        <w:numPr>
          <w:ilvl w:val="0"/>
          <w:numId w:val="0"/>
        </w:numPr>
        <w:tabs>
          <w:tab w:val="clear" w:pos="523"/>
          <w:tab w:val="left" w:pos="0"/>
        </w:tabs>
        <w:ind w:left="284"/>
        <w:jc w:val="both"/>
      </w:pPr>
      <w:r>
        <w:t>W przypadku niespełnienia warunków dostawy (niewłaściwa jakość, brak wymaganych dokumentów itd.) i odmowy przyjęcia wykonawca musi w tym samym dniu do godz. 14.00 dostarczyć produkt zgodny pod względem jakościowym i ilościowym aby zapewnić ciągłość</w:t>
      </w:r>
      <w:r w:rsidRPr="00103779">
        <w:rPr>
          <w:spacing w:val="-16"/>
        </w:rPr>
        <w:t xml:space="preserve"> </w:t>
      </w:r>
      <w:r>
        <w:t>produkcji.</w:t>
      </w:r>
    </w:p>
    <w:p w:rsidR="00F6196C" w:rsidRDefault="00F6196C" w:rsidP="00F6196C"/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560"/>
        <w:gridCol w:w="6519"/>
      </w:tblGrid>
      <w:tr w:rsidR="00BE6E97" w:rsidTr="00433E8F">
        <w:trPr>
          <w:trHeight w:val="690"/>
        </w:trPr>
        <w:tc>
          <w:tcPr>
            <w:tcW w:w="9209" w:type="dxa"/>
            <w:gridSpan w:val="3"/>
          </w:tcPr>
          <w:p w:rsidR="00BE6E97" w:rsidRDefault="00BE6E97" w:rsidP="00433E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Grupa asortymentowa:</w:t>
            </w:r>
          </w:p>
          <w:p w:rsidR="00BE6E97" w:rsidRDefault="00BE6E97" w:rsidP="00433E8F">
            <w:pPr>
              <w:pStyle w:val="TableParagraph"/>
              <w:spacing w:before="2" w:line="230" w:lineRule="exact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Świeże: Mięso, podroby</w:t>
            </w:r>
          </w:p>
        </w:tc>
      </w:tr>
      <w:tr w:rsidR="00BE6E97" w:rsidTr="00433E8F">
        <w:trPr>
          <w:trHeight w:val="1149"/>
        </w:trPr>
        <w:tc>
          <w:tcPr>
            <w:tcW w:w="2690" w:type="dxa"/>
            <w:gridSpan w:val="2"/>
          </w:tcPr>
          <w:p w:rsidR="00BE6E97" w:rsidRDefault="00BE6E97" w:rsidP="00433E8F">
            <w:pPr>
              <w:pStyle w:val="TableParagraph"/>
              <w:ind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Opakowanie, opakowanie transportowe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Folia, vac lub luzem.</w:t>
            </w:r>
          </w:p>
          <w:p w:rsidR="00BE6E97" w:rsidRDefault="00BE6E97" w:rsidP="00433E8F">
            <w:pPr>
              <w:pStyle w:val="TableParagraph"/>
              <w:ind w:left="106" w:right="414"/>
              <w:rPr>
                <w:sz w:val="20"/>
              </w:rPr>
            </w:pPr>
            <w:r>
              <w:rPr>
                <w:sz w:val="20"/>
              </w:rPr>
              <w:t>Pojemniki czyste, nie uszkodzone, zamknięte, prawidłowo oznakowane.</w:t>
            </w:r>
          </w:p>
          <w:p w:rsidR="00BE6E97" w:rsidRDefault="00BE6E97" w:rsidP="00433E8F">
            <w:pPr>
              <w:pStyle w:val="TableParagraph"/>
              <w:spacing w:before="1" w:line="230" w:lineRule="atLeast"/>
              <w:ind w:left="0"/>
              <w:rPr>
                <w:sz w:val="20"/>
              </w:rPr>
            </w:pPr>
          </w:p>
        </w:tc>
      </w:tr>
      <w:tr w:rsidR="00BE6E97" w:rsidTr="00433E8F">
        <w:trPr>
          <w:trHeight w:val="230"/>
        </w:trPr>
        <w:tc>
          <w:tcPr>
            <w:tcW w:w="1130" w:type="dxa"/>
            <w:vMerge w:val="restart"/>
          </w:tcPr>
          <w:p w:rsidR="00BE6E97" w:rsidRDefault="00BE6E97" w:rsidP="00433E8F">
            <w:pPr>
              <w:pStyle w:val="TableParagraph"/>
              <w:spacing w:before="2" w:line="228" w:lineRule="exact"/>
              <w:ind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Tkanka </w:t>
            </w:r>
            <w:r>
              <w:rPr>
                <w:b/>
                <w:w w:val="95"/>
                <w:sz w:val="20"/>
              </w:rPr>
              <w:t>mięsna</w:t>
            </w:r>
          </w:p>
        </w:tc>
        <w:tc>
          <w:tcPr>
            <w:tcW w:w="1560" w:type="dxa"/>
          </w:tcPr>
          <w:p w:rsidR="00BE6E97" w:rsidRDefault="00BE6E97" w:rsidP="00433E8F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Sucha, matowa (sucha skórka)</w:t>
            </w:r>
          </w:p>
        </w:tc>
      </w:tr>
      <w:tr w:rsidR="00BE6E97" w:rsidTr="00433E8F">
        <w:trPr>
          <w:trHeight w:val="230"/>
        </w:trPr>
        <w:tc>
          <w:tcPr>
            <w:tcW w:w="1130" w:type="dxa"/>
            <w:vMerge/>
            <w:tcBorders>
              <w:top w:val="nil"/>
            </w:tcBorders>
          </w:tcPr>
          <w:p w:rsidR="00BE6E97" w:rsidRDefault="00BE6E97" w:rsidP="00433E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E6E97" w:rsidRDefault="00BE6E97" w:rsidP="00433E8F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Bladoróżowa do czerwonej, dopuszczalne zmatowienia</w:t>
            </w:r>
          </w:p>
        </w:tc>
      </w:tr>
      <w:tr w:rsidR="00BE6E97" w:rsidTr="00433E8F">
        <w:trPr>
          <w:trHeight w:val="230"/>
        </w:trPr>
        <w:tc>
          <w:tcPr>
            <w:tcW w:w="2690" w:type="dxa"/>
            <w:gridSpan w:val="2"/>
          </w:tcPr>
          <w:p w:rsidR="00BE6E97" w:rsidRDefault="00BE6E97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Przekrój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Lekko wilgotny, sok mięsny przezroczysty, barwa typowa</w:t>
            </w:r>
          </w:p>
        </w:tc>
      </w:tr>
      <w:tr w:rsidR="00BE6E97" w:rsidTr="00433E8F">
        <w:trPr>
          <w:trHeight w:val="690"/>
        </w:trPr>
        <w:tc>
          <w:tcPr>
            <w:tcW w:w="2690" w:type="dxa"/>
            <w:gridSpan w:val="2"/>
          </w:tcPr>
          <w:p w:rsidR="00BE6E97" w:rsidRDefault="00BE6E97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Konsystencja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30" w:lineRule="exact"/>
              <w:ind w:left="106" w:right="414"/>
              <w:rPr>
                <w:sz w:val="20"/>
              </w:rPr>
            </w:pPr>
            <w:r>
              <w:rPr>
                <w:sz w:val="20"/>
              </w:rPr>
              <w:t>Jędrna, elastyczna, zagłębienie zrobione palcem szybko się wyrównuje, czysta, gładka, niezakrwawiona, niepostrzępiona, bez opiłków kości, przekrwień, głębszych nacięć, błon, tłuszczu</w:t>
            </w:r>
          </w:p>
        </w:tc>
      </w:tr>
      <w:tr w:rsidR="00BE6E97" w:rsidTr="00433E8F">
        <w:trPr>
          <w:trHeight w:val="460"/>
        </w:trPr>
        <w:tc>
          <w:tcPr>
            <w:tcW w:w="2690" w:type="dxa"/>
            <w:gridSpan w:val="2"/>
          </w:tcPr>
          <w:p w:rsidR="00BE6E97" w:rsidRDefault="00BE6E97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Zapach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30" w:lineRule="exact"/>
              <w:ind w:left="106" w:right="414"/>
              <w:rPr>
                <w:sz w:val="20"/>
              </w:rPr>
            </w:pPr>
            <w:r>
              <w:rPr>
                <w:sz w:val="20"/>
              </w:rPr>
              <w:t>Swoisty dla mięsa świeżego, bez oznak zaparzenia i rozpoczynającego się psucia</w:t>
            </w:r>
          </w:p>
        </w:tc>
      </w:tr>
      <w:tr w:rsidR="00BE6E97" w:rsidTr="00433E8F">
        <w:trPr>
          <w:trHeight w:val="230"/>
        </w:trPr>
        <w:tc>
          <w:tcPr>
            <w:tcW w:w="1130" w:type="dxa"/>
            <w:vMerge w:val="restart"/>
          </w:tcPr>
          <w:p w:rsidR="00BE6E97" w:rsidRDefault="00BE6E97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Tłuszcz</w:t>
            </w:r>
          </w:p>
        </w:tc>
        <w:tc>
          <w:tcPr>
            <w:tcW w:w="1560" w:type="dxa"/>
          </w:tcPr>
          <w:p w:rsidR="00BE6E97" w:rsidRDefault="00BE6E97" w:rsidP="00433E8F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Biała z odcieniem kremowym lub lekko różowym</w:t>
            </w:r>
          </w:p>
        </w:tc>
      </w:tr>
      <w:tr w:rsidR="00BE6E97" w:rsidTr="00433E8F">
        <w:trPr>
          <w:trHeight w:val="230"/>
        </w:trPr>
        <w:tc>
          <w:tcPr>
            <w:tcW w:w="1130" w:type="dxa"/>
            <w:vMerge/>
            <w:tcBorders>
              <w:top w:val="nil"/>
            </w:tcBorders>
          </w:tcPr>
          <w:p w:rsidR="00BE6E97" w:rsidRDefault="00BE6E97" w:rsidP="00433E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E6E97" w:rsidRDefault="00BE6E97" w:rsidP="00433E8F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konsystencja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Twarda, krucha, łamliwa</w:t>
            </w:r>
          </w:p>
        </w:tc>
      </w:tr>
      <w:tr w:rsidR="00BE6E97" w:rsidTr="00433E8F">
        <w:trPr>
          <w:trHeight w:val="230"/>
        </w:trPr>
        <w:tc>
          <w:tcPr>
            <w:tcW w:w="1130" w:type="dxa"/>
            <w:vMerge/>
            <w:tcBorders>
              <w:top w:val="nil"/>
            </w:tcBorders>
          </w:tcPr>
          <w:p w:rsidR="00BE6E97" w:rsidRDefault="00BE6E97" w:rsidP="00433E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E6E97" w:rsidRDefault="00BE6E97" w:rsidP="00433E8F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zapach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swoisty dla tłuszczu świeżego</w:t>
            </w:r>
          </w:p>
        </w:tc>
      </w:tr>
      <w:tr w:rsidR="00BE6E97" w:rsidTr="00433E8F">
        <w:trPr>
          <w:trHeight w:val="460"/>
        </w:trPr>
        <w:tc>
          <w:tcPr>
            <w:tcW w:w="2690" w:type="dxa"/>
            <w:gridSpan w:val="2"/>
          </w:tcPr>
          <w:p w:rsidR="00BE6E97" w:rsidRDefault="00BE6E97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Wywar podczas</w:t>
            </w:r>
          </w:p>
          <w:p w:rsidR="00BE6E97" w:rsidRDefault="00BE6E97" w:rsidP="00433E8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gotowania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Przezroczysty, aromatyczny</w:t>
            </w:r>
          </w:p>
        </w:tc>
      </w:tr>
      <w:tr w:rsidR="00BE6E97" w:rsidTr="00433E8F">
        <w:trPr>
          <w:trHeight w:val="688"/>
        </w:trPr>
        <w:tc>
          <w:tcPr>
            <w:tcW w:w="2690" w:type="dxa"/>
            <w:gridSpan w:val="2"/>
          </w:tcPr>
          <w:p w:rsidR="00BE6E97" w:rsidRDefault="00BE6E97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Cechy dyskwalifikujące</w:t>
            </w:r>
          </w:p>
        </w:tc>
        <w:tc>
          <w:tcPr>
            <w:tcW w:w="6519" w:type="dxa"/>
          </w:tcPr>
          <w:p w:rsidR="00BE6E97" w:rsidRDefault="00BE6E97" w:rsidP="00433E8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Obce posmaki, zapachy, oślizgłość, nalot pleśni, zazielenienie mięsa,</w:t>
            </w:r>
          </w:p>
          <w:p w:rsidR="00BE6E97" w:rsidRDefault="00BE6E97" w:rsidP="00433E8F">
            <w:pPr>
              <w:pStyle w:val="TableParagraph"/>
              <w:spacing w:before="6"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objawy obniżenia jędrności i elastyczności, objawy wskazujące na zaparzenie mięsa, objawy przymarznięcia, oznaki zamrożenia</w:t>
            </w:r>
          </w:p>
        </w:tc>
      </w:tr>
      <w:tr w:rsidR="00BE6E97" w:rsidTr="00433E8F">
        <w:trPr>
          <w:trHeight w:val="220"/>
        </w:trPr>
        <w:tc>
          <w:tcPr>
            <w:tcW w:w="9209" w:type="dxa"/>
            <w:gridSpan w:val="3"/>
          </w:tcPr>
          <w:p w:rsidR="00BE6E97" w:rsidRDefault="00BE6E97" w:rsidP="00433E8F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Golonka wieprzowa surowa, żeberka wieprzowe, boczek wędzony, flaki, smalec</w:t>
            </w:r>
          </w:p>
        </w:tc>
      </w:tr>
    </w:tbl>
    <w:p w:rsidR="00F6196C" w:rsidRDefault="00D946BF" w:rsidP="00F6196C">
      <w:r>
        <w:t xml:space="preserve">     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519"/>
      </w:tblGrid>
      <w:tr w:rsidR="00D946BF" w:rsidTr="00433E8F">
        <w:trPr>
          <w:trHeight w:val="230"/>
        </w:trPr>
        <w:tc>
          <w:tcPr>
            <w:tcW w:w="9210" w:type="dxa"/>
            <w:gridSpan w:val="2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wieprzowy</w:t>
            </w:r>
          </w:p>
        </w:tc>
      </w:tr>
      <w:tr w:rsidR="00D946BF" w:rsidTr="00433E8F">
        <w:trPr>
          <w:trHeight w:val="230"/>
        </w:trPr>
        <w:tc>
          <w:tcPr>
            <w:tcW w:w="9210" w:type="dxa"/>
            <w:gridSpan w:val="2"/>
          </w:tcPr>
          <w:p w:rsidR="00D946BF" w:rsidRDefault="00D946BF" w:rsidP="00433E8F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Golonka tylna surowa, Żeberka, boczek wędzony, flaki oczyszczone, smalec kostka lub baton</w:t>
            </w:r>
          </w:p>
        </w:tc>
      </w:tr>
      <w:tr w:rsidR="00D946BF" w:rsidTr="00433E8F">
        <w:trPr>
          <w:trHeight w:val="1379"/>
        </w:trPr>
        <w:tc>
          <w:tcPr>
            <w:tcW w:w="2691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Wygląd</w:t>
            </w:r>
          </w:p>
        </w:tc>
        <w:tc>
          <w:tcPr>
            <w:tcW w:w="6519" w:type="dxa"/>
          </w:tcPr>
          <w:p w:rsidR="00D946BF" w:rsidRDefault="00D946BF" w:rsidP="00433E8F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Golonka z kością powierzchnia czysta, nie zakrwawiona, bez przekrwień, zmiażdżonych kości, barwa tłuszczu biała z odcieniem kremowym lub lekko różowym, skóra na całej powierzchni pozbawiona szczeciny, żeberka z niewielkim przerostem tłuszczowym, boczek</w:t>
            </w:r>
          </w:p>
          <w:p w:rsidR="00D946BF" w:rsidRDefault="00D946BF" w:rsidP="00433E8F">
            <w:pPr>
              <w:pStyle w:val="TableParagraph"/>
              <w:spacing w:line="230" w:lineRule="exact"/>
              <w:ind w:left="105" w:right="860"/>
              <w:rPr>
                <w:sz w:val="20"/>
              </w:rPr>
            </w:pPr>
            <w:r>
              <w:rPr>
                <w:sz w:val="20"/>
              </w:rPr>
              <w:t>łuskany z tłuszczem przerośniętym warstwami mięsa, flaki bez zanieczyszczeń, smalec biały bez zanieczyszczeń</w:t>
            </w:r>
          </w:p>
        </w:tc>
      </w:tr>
      <w:tr w:rsidR="00D946BF" w:rsidTr="00433E8F">
        <w:trPr>
          <w:trHeight w:val="918"/>
        </w:trPr>
        <w:tc>
          <w:tcPr>
            <w:tcW w:w="2691" w:type="dxa"/>
          </w:tcPr>
          <w:p w:rsidR="00D946BF" w:rsidRDefault="00D946BF" w:rsidP="00433E8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Konsystencja</w:t>
            </w:r>
          </w:p>
        </w:tc>
        <w:tc>
          <w:tcPr>
            <w:tcW w:w="6519" w:type="dxa"/>
          </w:tcPr>
          <w:p w:rsidR="00D946BF" w:rsidRDefault="00D946BF" w:rsidP="00433E8F">
            <w:pPr>
              <w:pStyle w:val="TableParagraph"/>
              <w:spacing w:line="230" w:lineRule="exact"/>
              <w:ind w:left="105" w:right="414"/>
              <w:rPr>
                <w:sz w:val="20"/>
              </w:rPr>
            </w:pPr>
            <w:r>
              <w:rPr>
                <w:sz w:val="20"/>
              </w:rPr>
              <w:t>Golonka skóra zwarta z mięsem, Żeberka zwarte z kością, boczek wędzony konsystencja stała, plastry boczku ścisłe, soczyste , flaki zwarte i pokrojone w paski , świeże, smalec w kostkach lub w batonie,</w:t>
            </w:r>
          </w:p>
        </w:tc>
      </w:tr>
      <w:tr w:rsidR="00D946BF" w:rsidTr="00433E8F">
        <w:trPr>
          <w:trHeight w:val="228"/>
        </w:trPr>
        <w:tc>
          <w:tcPr>
            <w:tcW w:w="2691" w:type="dxa"/>
          </w:tcPr>
          <w:p w:rsidR="00D946BF" w:rsidRDefault="00D946BF" w:rsidP="00433E8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Zapach</w:t>
            </w:r>
          </w:p>
        </w:tc>
        <w:tc>
          <w:tcPr>
            <w:tcW w:w="6519" w:type="dxa"/>
          </w:tcPr>
          <w:p w:rsidR="00D946BF" w:rsidRDefault="00D946BF" w:rsidP="00433E8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Swoisty dla każdego z produktu</w:t>
            </w:r>
          </w:p>
        </w:tc>
      </w:tr>
      <w:tr w:rsidR="00D946BF" w:rsidTr="00433E8F">
        <w:trPr>
          <w:trHeight w:val="691"/>
        </w:trPr>
        <w:tc>
          <w:tcPr>
            <w:tcW w:w="2691" w:type="dxa"/>
          </w:tcPr>
          <w:p w:rsidR="00D946BF" w:rsidRDefault="00D946BF" w:rsidP="00433E8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519" w:type="dxa"/>
          </w:tcPr>
          <w:p w:rsidR="00D946BF" w:rsidRDefault="00D946BF" w:rsidP="00433E8F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Golonka kolor jasnoróżowy do czerwonego, Żeberka kolor jasnoróżowy, boczek wędzony mięso kolor jasno różowy, flaki białe lub</w:t>
            </w:r>
          </w:p>
          <w:p w:rsidR="00D946BF" w:rsidRDefault="00D946BF" w:rsidP="00433E8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kremowe, smalec biały</w:t>
            </w:r>
          </w:p>
        </w:tc>
      </w:tr>
      <w:tr w:rsidR="00D946BF" w:rsidTr="00433E8F">
        <w:trPr>
          <w:trHeight w:val="690"/>
        </w:trPr>
        <w:tc>
          <w:tcPr>
            <w:tcW w:w="2691" w:type="dxa"/>
          </w:tcPr>
          <w:p w:rsidR="00D946BF" w:rsidRDefault="00D946BF" w:rsidP="00433E8F">
            <w:pPr>
              <w:pStyle w:val="TableParagraph"/>
              <w:ind w:right="853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 fizykochemiczne i</w:t>
            </w:r>
          </w:p>
          <w:p w:rsidR="00D946BF" w:rsidRDefault="00D946BF" w:rsidP="00433E8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biologiczne</w:t>
            </w:r>
          </w:p>
        </w:tc>
        <w:tc>
          <w:tcPr>
            <w:tcW w:w="6519" w:type="dxa"/>
          </w:tcPr>
          <w:p w:rsidR="00D946BF" w:rsidRDefault="00D946BF" w:rsidP="00433E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Brak zanieczyszczeń chemicznych, brak oznak i obecności pleśni, brak zanieczyszczeń mikrobiologicznych i bakterii chorobotwórczych</w:t>
            </w:r>
          </w:p>
        </w:tc>
      </w:tr>
    </w:tbl>
    <w:p w:rsidR="00D946BF" w:rsidRPr="00EF6DD4" w:rsidRDefault="00D946BF" w:rsidP="00F6196C">
      <w:pPr>
        <w:sectPr w:rsidR="00D946BF" w:rsidRPr="00EF6DD4" w:rsidSect="005E0F31">
          <w:footerReference w:type="default" r:id="rId7"/>
          <w:pgSz w:w="11910" w:h="16840"/>
          <w:pgMar w:top="709" w:right="860" w:bottom="1200" w:left="1160" w:header="0" w:footer="922" w:gutter="0"/>
          <w:cols w:space="708"/>
        </w:sectPr>
      </w:pPr>
    </w:p>
    <w:p w:rsidR="00D946BF" w:rsidRDefault="00D946BF" w:rsidP="00BD6471">
      <w:pPr>
        <w:spacing w:before="92"/>
        <w:rPr>
          <w:b/>
          <w:sz w:val="20"/>
        </w:rPr>
      </w:pPr>
    </w:p>
    <w:p w:rsidR="00D946BF" w:rsidRDefault="00D946BF" w:rsidP="00D946BF">
      <w:pPr>
        <w:pStyle w:val="Tekstpodstawowy"/>
        <w:rPr>
          <w:b/>
        </w:rPr>
      </w:pPr>
    </w:p>
    <w:p w:rsidR="00D946BF" w:rsidRDefault="00D946BF" w:rsidP="00D946BF">
      <w:pPr>
        <w:pStyle w:val="Tekstpodstawowy"/>
        <w:spacing w:before="5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703"/>
        <w:gridCol w:w="6119"/>
      </w:tblGrid>
      <w:tr w:rsidR="00D946BF" w:rsidTr="00433E8F">
        <w:trPr>
          <w:trHeight w:val="460"/>
        </w:trPr>
        <w:tc>
          <w:tcPr>
            <w:tcW w:w="9236" w:type="dxa"/>
            <w:gridSpan w:val="3"/>
          </w:tcPr>
          <w:p w:rsidR="00D946BF" w:rsidRDefault="00D946BF" w:rsidP="00BD647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Grupa asortymentowa: </w:t>
            </w:r>
            <w:r w:rsidR="00BD6471">
              <w:rPr>
                <w:b/>
                <w:sz w:val="20"/>
              </w:rPr>
              <w:t>Mięso i podroby drobiowe /k</w:t>
            </w:r>
            <w:r>
              <w:rPr>
                <w:b/>
                <w:sz w:val="20"/>
              </w:rPr>
              <w:t>urczak – filet z piersi, udziec, porcja rosołowa - korpus, ćwiartka</w:t>
            </w:r>
            <w:r w:rsidR="00BD647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tylna, s</w:t>
            </w:r>
            <w:r w:rsidR="00BD6471">
              <w:rPr>
                <w:b/>
                <w:sz w:val="20"/>
              </w:rPr>
              <w:t>krzydła, Indyk – filet z piersi/</w:t>
            </w:r>
          </w:p>
        </w:tc>
      </w:tr>
      <w:tr w:rsidR="00D946BF" w:rsidTr="00433E8F">
        <w:trPr>
          <w:trHeight w:val="1149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ind w:right="546"/>
              <w:rPr>
                <w:b/>
                <w:sz w:val="20"/>
              </w:rPr>
            </w:pPr>
            <w:r>
              <w:rPr>
                <w:b/>
                <w:sz w:val="20"/>
              </w:rPr>
              <w:t>Opakowanie, opakowanie transportowe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Vac lub luzem</w:t>
            </w:r>
          </w:p>
          <w:p w:rsidR="00D946BF" w:rsidRDefault="00D946BF" w:rsidP="00433E8F">
            <w:pPr>
              <w:pStyle w:val="TableParagraph"/>
              <w:ind w:left="104" w:right="682"/>
              <w:rPr>
                <w:sz w:val="20"/>
              </w:rPr>
            </w:pPr>
            <w:r>
              <w:rPr>
                <w:sz w:val="20"/>
              </w:rPr>
              <w:t>Pojemniki czyste, nie uszkodzone, zamknięte, szczelne, prawidłowo oznakowane.</w:t>
            </w:r>
          </w:p>
          <w:p w:rsidR="00D946BF" w:rsidRDefault="00D946BF" w:rsidP="00433E8F">
            <w:pPr>
              <w:pStyle w:val="TableParagraph"/>
              <w:spacing w:before="7" w:line="228" w:lineRule="exact"/>
              <w:ind w:left="0" w:right="1327"/>
              <w:rPr>
                <w:sz w:val="20"/>
              </w:rPr>
            </w:pPr>
          </w:p>
        </w:tc>
      </w:tr>
      <w:tr w:rsidR="00D946BF" w:rsidTr="00433E8F">
        <w:trPr>
          <w:trHeight w:val="69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 fizykochemiczne i biologiczne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Brak zanieczyszczeń chemicznych, brak oznak i obecności pleśni, brak zanieczyszczeń mikrobiologicznych i bakterii chorobotwórczych. Asortyment bez nadmiernego tłuszczu.</w:t>
            </w:r>
          </w:p>
        </w:tc>
      </w:tr>
      <w:tr w:rsidR="00D946BF" w:rsidTr="00433E8F">
        <w:trPr>
          <w:trHeight w:val="230"/>
        </w:trPr>
        <w:tc>
          <w:tcPr>
            <w:tcW w:w="9236" w:type="dxa"/>
            <w:gridSpan w:val="3"/>
          </w:tcPr>
          <w:p w:rsidR="00D946BF" w:rsidRDefault="00D946BF" w:rsidP="0043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946BF" w:rsidTr="00433E8F">
        <w:trPr>
          <w:trHeight w:val="690"/>
        </w:trPr>
        <w:tc>
          <w:tcPr>
            <w:tcW w:w="1414" w:type="dxa"/>
            <w:vMerge w:val="restart"/>
          </w:tcPr>
          <w:p w:rsidR="00D946BF" w:rsidRDefault="00D946BF" w:rsidP="00433E8F">
            <w:pPr>
              <w:pStyle w:val="TableParagraph"/>
              <w:ind w:right="5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Tkanka </w:t>
            </w:r>
            <w:r>
              <w:rPr>
                <w:b/>
                <w:w w:val="95"/>
                <w:sz w:val="20"/>
              </w:rPr>
              <w:t>mięsna</w:t>
            </w: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Skóra na całej powierzchni pozbawiona pierza, sucha, matowa, barwa skóry białokremowa, dopuszczalne niejednolite zabarwienie skóry, z tłuszczem podskórnym</w:t>
            </w:r>
          </w:p>
        </w:tc>
      </w:tr>
      <w:tr w:rsidR="00D946BF" w:rsidTr="00433E8F">
        <w:trPr>
          <w:trHeight w:val="457"/>
        </w:trPr>
        <w:tc>
          <w:tcPr>
            <w:tcW w:w="1414" w:type="dxa"/>
            <w:vMerge/>
            <w:tcBorders>
              <w:top w:val="nil"/>
            </w:tcBorders>
          </w:tcPr>
          <w:p w:rsidR="00D946BF" w:rsidRDefault="00D946BF" w:rsidP="00433E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Jasnoczerwona, naturalna dla skóry i mięśnia, niedopuszczalne krwawe wylewy</w:t>
            </w:r>
          </w:p>
        </w:tc>
      </w:tr>
      <w:tr w:rsidR="00D946BF" w:rsidTr="00433E8F">
        <w:trPr>
          <w:trHeight w:val="919"/>
        </w:trPr>
        <w:tc>
          <w:tcPr>
            <w:tcW w:w="1414" w:type="dxa"/>
            <w:vMerge/>
            <w:tcBorders>
              <w:top w:val="nil"/>
            </w:tcBorders>
          </w:tcPr>
          <w:p w:rsidR="00D946BF" w:rsidRDefault="00D946BF" w:rsidP="00433E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wygląd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Odpowiednie umięśnienie elementów z kością, gruba warstwa na mostku, nie dopuszczalne mięśnie i skóra nie związane ze sobą, linie cięć równe i gładkie, dopuszczalne niewielkie nacięcia skóry i</w:t>
            </w:r>
          </w:p>
          <w:p w:rsidR="00D946BF" w:rsidRDefault="00D946BF" w:rsidP="00433E8F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mięśni przy krawędzi ciała</w:t>
            </w:r>
          </w:p>
        </w:tc>
      </w:tr>
      <w:tr w:rsidR="00D946BF" w:rsidTr="00433E8F">
        <w:trPr>
          <w:trHeight w:val="23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Przekrój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Lekko wilgotny, sok mięsny przezroczysty, barwa typowa</w:t>
            </w:r>
          </w:p>
        </w:tc>
      </w:tr>
      <w:tr w:rsidR="00D946BF" w:rsidTr="00433E8F">
        <w:trPr>
          <w:trHeight w:val="46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Konsystencja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 w:right="682"/>
              <w:rPr>
                <w:sz w:val="20"/>
              </w:rPr>
            </w:pPr>
            <w:r>
              <w:rPr>
                <w:sz w:val="20"/>
              </w:rPr>
              <w:t>Jędrna, elastyczna, zagłębienie zrobione palcem szybko się wyrównuje</w:t>
            </w:r>
          </w:p>
        </w:tc>
      </w:tr>
      <w:tr w:rsidR="00D946BF" w:rsidTr="00433E8F">
        <w:trPr>
          <w:trHeight w:val="458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Zapach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Charakterystyczny, bez obcych zapachów, niedopuszczalny obcy, świadczący o procesach rozkładu mięsa przez drobnoustroje</w:t>
            </w:r>
          </w:p>
        </w:tc>
      </w:tr>
      <w:tr w:rsidR="00D946BF" w:rsidTr="00433E8F">
        <w:trPr>
          <w:trHeight w:val="228"/>
        </w:trPr>
        <w:tc>
          <w:tcPr>
            <w:tcW w:w="1414" w:type="dxa"/>
            <w:vMerge w:val="restart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Tłuszcz</w:t>
            </w: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Biało kremowa do żółtej, niedopuszczalne zabarwienie szarawe</w:t>
            </w:r>
          </w:p>
        </w:tc>
      </w:tr>
      <w:tr w:rsidR="00D946BF" w:rsidTr="00433E8F">
        <w:trPr>
          <w:trHeight w:val="230"/>
        </w:trPr>
        <w:tc>
          <w:tcPr>
            <w:tcW w:w="1414" w:type="dxa"/>
            <w:vMerge/>
            <w:tcBorders>
              <w:top w:val="nil"/>
            </w:tcBorders>
          </w:tcPr>
          <w:p w:rsidR="00D946BF" w:rsidRDefault="00D946BF" w:rsidP="00433E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konsystencja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Twarda, krucha, łamliwa</w:t>
            </w:r>
          </w:p>
        </w:tc>
      </w:tr>
      <w:tr w:rsidR="00D946BF" w:rsidTr="00433E8F">
        <w:trPr>
          <w:trHeight w:val="230"/>
        </w:trPr>
        <w:tc>
          <w:tcPr>
            <w:tcW w:w="1414" w:type="dxa"/>
            <w:vMerge/>
            <w:tcBorders>
              <w:top w:val="nil"/>
            </w:tcBorders>
          </w:tcPr>
          <w:p w:rsidR="00D946BF" w:rsidRDefault="00D946BF" w:rsidP="00433E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zapach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Swoisty, niedopuszczalny zapach zjełczałego tłuszczu</w:t>
            </w:r>
          </w:p>
        </w:tc>
      </w:tr>
      <w:tr w:rsidR="00D946BF" w:rsidTr="00433E8F">
        <w:trPr>
          <w:trHeight w:val="23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Wywar podczas gotowania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Przezroczysty, aromatyczny</w:t>
            </w:r>
          </w:p>
        </w:tc>
      </w:tr>
      <w:tr w:rsidR="00D946BF" w:rsidTr="00433E8F">
        <w:trPr>
          <w:trHeight w:val="230"/>
        </w:trPr>
        <w:tc>
          <w:tcPr>
            <w:tcW w:w="9236" w:type="dxa"/>
            <w:gridSpan w:val="3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Podroby drobiowe: żołądki, wątroba</w:t>
            </w:r>
          </w:p>
        </w:tc>
      </w:tr>
      <w:tr w:rsidR="00D946BF" w:rsidTr="00433E8F">
        <w:trPr>
          <w:trHeight w:val="23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Lekko wilgotna, błyszcząca, pokryta błyszcząca błoną</w:t>
            </w:r>
          </w:p>
        </w:tc>
      </w:tr>
      <w:tr w:rsidR="00D946BF" w:rsidTr="00433E8F">
        <w:trPr>
          <w:trHeight w:val="46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before="5"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Typowa, tkanka łączna jasna, barwa wątróbki brązowo wiśniowa, żołądków czerwona</w:t>
            </w:r>
          </w:p>
        </w:tc>
      </w:tr>
      <w:tr w:rsidR="00D946BF" w:rsidTr="00433E8F">
        <w:trPr>
          <w:trHeight w:val="23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Wygląd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Charakterystyczny dla danego rodzaju podrobów, całe elementy,</w:t>
            </w:r>
          </w:p>
        </w:tc>
      </w:tr>
    </w:tbl>
    <w:p w:rsidR="00BE4DC0" w:rsidRDefault="00BE4DC0" w:rsidP="00BE6E97">
      <w:pPr>
        <w:pStyle w:val="Nagwek11"/>
        <w:spacing w:before="93"/>
        <w:ind w:left="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703"/>
        <w:gridCol w:w="6119"/>
      </w:tblGrid>
      <w:tr w:rsidR="00D946BF" w:rsidTr="00433E8F">
        <w:trPr>
          <w:trHeight w:val="46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bez poszarpań, żołądki oczyszczone, otwarte, bez innych tkanek, bez zawartości żołądków</w:t>
            </w:r>
          </w:p>
        </w:tc>
      </w:tr>
      <w:tr w:rsidR="00D946BF" w:rsidTr="00433E8F">
        <w:trPr>
          <w:trHeight w:val="457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Przekrój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Lekko wilgotny, sok przezroczysty, barwa typowa, krew żywoczerwona</w:t>
            </w:r>
          </w:p>
        </w:tc>
      </w:tr>
      <w:tr w:rsidR="00D946BF" w:rsidTr="00433E8F">
        <w:trPr>
          <w:trHeight w:val="458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Konsystencja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before="2"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Jędrna, elastyczna, zagłębienie zrobione palcem szybko się wyrównuje</w:t>
            </w:r>
          </w:p>
        </w:tc>
      </w:tr>
      <w:tr w:rsidR="00D946BF" w:rsidTr="00433E8F">
        <w:trPr>
          <w:trHeight w:val="460"/>
        </w:trPr>
        <w:tc>
          <w:tcPr>
            <w:tcW w:w="3117" w:type="dxa"/>
            <w:gridSpan w:val="2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Zapach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Charakterystyczny, bez obcych zapachów, niedopuszczalny obcy, świadczący o procesach rozkładu przez drobnoustroje</w:t>
            </w:r>
          </w:p>
        </w:tc>
      </w:tr>
      <w:tr w:rsidR="00D946BF" w:rsidTr="00433E8F">
        <w:trPr>
          <w:trHeight w:val="230"/>
        </w:trPr>
        <w:tc>
          <w:tcPr>
            <w:tcW w:w="1414" w:type="dxa"/>
            <w:vMerge w:val="restart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Tłuszcz</w:t>
            </w: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Biało kremowa do żółtej, niedopuszczalne zabarwienie szarawe</w:t>
            </w:r>
          </w:p>
        </w:tc>
      </w:tr>
      <w:tr w:rsidR="00D946BF" w:rsidTr="00433E8F">
        <w:trPr>
          <w:trHeight w:val="230"/>
        </w:trPr>
        <w:tc>
          <w:tcPr>
            <w:tcW w:w="1414" w:type="dxa"/>
            <w:vMerge/>
            <w:tcBorders>
              <w:top w:val="nil"/>
            </w:tcBorders>
          </w:tcPr>
          <w:p w:rsidR="00D946BF" w:rsidRDefault="00D946BF" w:rsidP="00433E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konsystencja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Twarda, krucha, łamliwa</w:t>
            </w:r>
          </w:p>
        </w:tc>
      </w:tr>
      <w:tr w:rsidR="00D946BF" w:rsidTr="00433E8F">
        <w:trPr>
          <w:trHeight w:val="230"/>
        </w:trPr>
        <w:tc>
          <w:tcPr>
            <w:tcW w:w="1414" w:type="dxa"/>
            <w:vMerge/>
            <w:tcBorders>
              <w:top w:val="nil"/>
            </w:tcBorders>
          </w:tcPr>
          <w:p w:rsidR="00D946BF" w:rsidRDefault="00D946BF" w:rsidP="00433E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D946BF" w:rsidRDefault="00D946BF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zapach</w:t>
            </w:r>
          </w:p>
        </w:tc>
        <w:tc>
          <w:tcPr>
            <w:tcW w:w="6119" w:type="dxa"/>
          </w:tcPr>
          <w:p w:rsidR="00D946BF" w:rsidRDefault="00D946BF" w:rsidP="00433E8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Swoisty, niedopuszczalny zapach zjełczałego tłuszczu</w:t>
            </w:r>
          </w:p>
        </w:tc>
      </w:tr>
    </w:tbl>
    <w:p w:rsidR="00BE4DC0" w:rsidRDefault="00BE4DC0">
      <w:pPr>
        <w:pStyle w:val="Tekstpodstawowy"/>
        <w:rPr>
          <w:b/>
        </w:rPr>
      </w:pPr>
    </w:p>
    <w:p w:rsidR="00BE4DC0" w:rsidRDefault="00BE4DC0">
      <w:pPr>
        <w:pStyle w:val="Tekstpodstawowy"/>
        <w:spacing w:before="8"/>
        <w:rPr>
          <w:b/>
          <w:sz w:val="10"/>
        </w:rPr>
      </w:pPr>
    </w:p>
    <w:p w:rsidR="00BE4DC0" w:rsidRDefault="00BE4DC0">
      <w:pPr>
        <w:spacing w:line="200" w:lineRule="exact"/>
        <w:rPr>
          <w:sz w:val="20"/>
        </w:rPr>
        <w:sectPr w:rsidR="00BE4DC0">
          <w:pgSz w:w="11910" w:h="16840"/>
          <w:pgMar w:top="1320" w:right="860" w:bottom="1200" w:left="1160" w:header="0" w:footer="922" w:gutter="0"/>
          <w:cols w:space="708"/>
        </w:sectPr>
      </w:pPr>
    </w:p>
    <w:p w:rsidR="00D946BF" w:rsidRDefault="00D946BF" w:rsidP="00BD6471">
      <w:pPr>
        <w:spacing w:before="92"/>
        <w:rPr>
          <w:b/>
          <w:sz w:val="20"/>
        </w:rPr>
      </w:pPr>
    </w:p>
    <w:p w:rsidR="00D946BF" w:rsidRDefault="00D946BF" w:rsidP="00D946BF">
      <w:pPr>
        <w:pStyle w:val="Tekstpodstawowy"/>
        <w:rPr>
          <w:b/>
        </w:rPr>
      </w:pPr>
    </w:p>
    <w:p w:rsidR="00D946BF" w:rsidRDefault="00D946BF" w:rsidP="00D946BF">
      <w:pPr>
        <w:pStyle w:val="Tekstpodstawowy"/>
        <w:spacing w:before="5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4"/>
      </w:tblGrid>
      <w:tr w:rsidR="00D946BF" w:rsidTr="00433E8F">
        <w:trPr>
          <w:trHeight w:val="458"/>
        </w:trPr>
        <w:tc>
          <w:tcPr>
            <w:tcW w:w="9344" w:type="dxa"/>
            <w:gridSpan w:val="2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Grupa asortymentowa: Wędliny drobno rozdrobnione, średnio lub grubo rozdrobnione, kiełbasy</w:t>
            </w:r>
          </w:p>
          <w:p w:rsidR="00D946BF" w:rsidRDefault="00D946BF" w:rsidP="00433E8F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trwałe i półtrwałe, mielonki</w:t>
            </w:r>
          </w:p>
        </w:tc>
      </w:tr>
      <w:tr w:rsidR="00D946BF" w:rsidTr="00433E8F">
        <w:trPr>
          <w:trHeight w:val="690"/>
        </w:trPr>
        <w:tc>
          <w:tcPr>
            <w:tcW w:w="2830" w:type="dxa"/>
          </w:tcPr>
          <w:p w:rsidR="00D946BF" w:rsidRDefault="00D946BF" w:rsidP="00433E8F">
            <w:pPr>
              <w:pStyle w:val="TableParagraph"/>
              <w:spacing w:line="237" w:lineRule="auto"/>
              <w:ind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Opakowanie, opakowanie transportowe</w:t>
            </w:r>
          </w:p>
        </w:tc>
        <w:tc>
          <w:tcPr>
            <w:tcW w:w="6514" w:type="dxa"/>
          </w:tcPr>
          <w:p w:rsidR="00D946BF" w:rsidRDefault="00D946BF" w:rsidP="00433E8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Folia, vac lub luzem, trwale oznakowane</w:t>
            </w:r>
          </w:p>
          <w:p w:rsidR="00D946BF" w:rsidRDefault="00D946BF" w:rsidP="00433E8F">
            <w:pPr>
              <w:pStyle w:val="TableParagraph"/>
              <w:spacing w:before="2" w:line="230" w:lineRule="exact"/>
              <w:ind w:right="190"/>
              <w:rPr>
                <w:sz w:val="20"/>
              </w:rPr>
            </w:pPr>
            <w:r>
              <w:rPr>
                <w:sz w:val="20"/>
              </w:rPr>
              <w:t>Pojemniki czyste, nie uszkodzone, zamknięte, prawidłowo oznakowane</w:t>
            </w:r>
          </w:p>
        </w:tc>
      </w:tr>
      <w:tr w:rsidR="00D946BF" w:rsidTr="00433E8F">
        <w:trPr>
          <w:trHeight w:val="230"/>
        </w:trPr>
        <w:tc>
          <w:tcPr>
            <w:tcW w:w="9344" w:type="dxa"/>
            <w:gridSpan w:val="2"/>
          </w:tcPr>
          <w:p w:rsidR="00D946BF" w:rsidRDefault="00D946BF" w:rsidP="0043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946BF" w:rsidTr="00433E8F">
        <w:trPr>
          <w:trHeight w:val="918"/>
        </w:trPr>
        <w:tc>
          <w:tcPr>
            <w:tcW w:w="2830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Wygląd ogólny</w:t>
            </w:r>
          </w:p>
        </w:tc>
        <w:tc>
          <w:tcPr>
            <w:tcW w:w="6514" w:type="dxa"/>
          </w:tcPr>
          <w:p w:rsidR="00D946BF" w:rsidRDefault="00D946BF" w:rsidP="00433E8F">
            <w:pPr>
              <w:pStyle w:val="TableParagraph"/>
              <w:spacing w:line="230" w:lineRule="exact"/>
              <w:ind w:right="129"/>
              <w:rPr>
                <w:sz w:val="20"/>
              </w:rPr>
            </w:pPr>
            <w:r>
              <w:rPr>
                <w:sz w:val="20"/>
              </w:rPr>
              <w:t>Kształt uzależniony od użytej osłonki, powierzchnia czysta, sucha, bez nalotów pleśni, plam i przebarwień, równomierna, bez odstawania osłonki lub wypukłości, barwa swoista dla osłonki, batony równe, osłonka łatwo oddzielająca się od wędliny</w:t>
            </w:r>
          </w:p>
        </w:tc>
      </w:tr>
      <w:tr w:rsidR="00D946BF" w:rsidTr="00433E8F">
        <w:trPr>
          <w:trHeight w:val="1150"/>
        </w:trPr>
        <w:tc>
          <w:tcPr>
            <w:tcW w:w="2830" w:type="dxa"/>
          </w:tcPr>
          <w:p w:rsidR="00D946BF" w:rsidRDefault="00D946BF" w:rsidP="00433E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Struktura i konsystencja</w:t>
            </w:r>
          </w:p>
        </w:tc>
        <w:tc>
          <w:tcPr>
            <w:tcW w:w="6514" w:type="dxa"/>
          </w:tcPr>
          <w:p w:rsidR="00D946BF" w:rsidRDefault="00D946BF" w:rsidP="00433E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Struktura plastra o grubości 3 mm dość ścisła, łatwe do krojenia, konsystencja zwarta, spoista, powierzchnia przekroju lekko wilgotna, struktura jednolita, niedopuszczalne: skupiska niewymieszanej zawartości, przebarwienia, przekrwienia, skupiska przypraw, puste</w:t>
            </w:r>
          </w:p>
          <w:p w:rsidR="00D946BF" w:rsidRDefault="00D946BF" w:rsidP="00433E8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miejsca lub wypełnione galaretą, wyciek soku</w:t>
            </w:r>
          </w:p>
        </w:tc>
      </w:tr>
      <w:tr w:rsidR="00D946BF" w:rsidTr="00433E8F">
        <w:trPr>
          <w:trHeight w:val="460"/>
        </w:trPr>
        <w:tc>
          <w:tcPr>
            <w:tcW w:w="2830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514" w:type="dxa"/>
          </w:tcPr>
          <w:p w:rsidR="00D946BF" w:rsidRDefault="00D946BF" w:rsidP="00433E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Charakterystyczna dla danego asortymentu, bez obcych barw i przebarwień w przekroju</w:t>
            </w:r>
          </w:p>
        </w:tc>
      </w:tr>
      <w:tr w:rsidR="00D946BF" w:rsidTr="00433E8F">
        <w:trPr>
          <w:trHeight w:val="688"/>
        </w:trPr>
        <w:tc>
          <w:tcPr>
            <w:tcW w:w="2830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Smak i zapach</w:t>
            </w:r>
          </w:p>
        </w:tc>
        <w:tc>
          <w:tcPr>
            <w:tcW w:w="6514" w:type="dxa"/>
          </w:tcPr>
          <w:p w:rsidR="00D946BF" w:rsidRDefault="00D946BF" w:rsidP="00433E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Charakterystyczne dla danego asortymentu, smak i zapach delikatny</w:t>
            </w:r>
          </w:p>
          <w:p w:rsidR="00D946BF" w:rsidRDefault="00D946BF" w:rsidP="00433E8F">
            <w:pPr>
              <w:pStyle w:val="TableParagraph"/>
              <w:spacing w:before="5" w:line="228" w:lineRule="exact"/>
              <w:rPr>
                <w:sz w:val="20"/>
              </w:rPr>
            </w:pPr>
            <w:r>
              <w:rPr>
                <w:sz w:val="20"/>
              </w:rPr>
              <w:t>niedopuszczalny smak i zapach świadczący o nieświeżości lub inny obcy,</w:t>
            </w:r>
          </w:p>
        </w:tc>
      </w:tr>
      <w:tr w:rsidR="00D946BF" w:rsidTr="00433E8F">
        <w:trPr>
          <w:trHeight w:val="690"/>
        </w:trPr>
        <w:tc>
          <w:tcPr>
            <w:tcW w:w="2830" w:type="dxa"/>
          </w:tcPr>
          <w:p w:rsidR="00D946BF" w:rsidRDefault="00D946BF" w:rsidP="00433E8F">
            <w:pPr>
              <w:pStyle w:val="TableParagraph"/>
              <w:ind w:right="992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 fizykochemiczne i</w:t>
            </w:r>
          </w:p>
          <w:p w:rsidR="00D946BF" w:rsidRDefault="00D946BF" w:rsidP="00433E8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biologiczne</w:t>
            </w:r>
          </w:p>
        </w:tc>
        <w:tc>
          <w:tcPr>
            <w:tcW w:w="6514" w:type="dxa"/>
          </w:tcPr>
          <w:p w:rsidR="00D946BF" w:rsidRDefault="00D946BF" w:rsidP="00433E8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Brak zanieczyszczeń chemicznych, brak oznak i obecności pleśni, brak zanieczyszczeń mikrobiologicznych i bakterii chorobotwórczych</w:t>
            </w:r>
          </w:p>
        </w:tc>
      </w:tr>
      <w:tr w:rsidR="00D946BF" w:rsidTr="00433E8F">
        <w:trPr>
          <w:trHeight w:val="1100"/>
        </w:trPr>
        <w:tc>
          <w:tcPr>
            <w:tcW w:w="2830" w:type="dxa"/>
          </w:tcPr>
          <w:p w:rsidR="00D946BF" w:rsidRDefault="00D946BF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Skład</w:t>
            </w:r>
          </w:p>
        </w:tc>
        <w:tc>
          <w:tcPr>
            <w:tcW w:w="6514" w:type="dxa"/>
          </w:tcPr>
          <w:p w:rsidR="00D946BF" w:rsidRDefault="00D468B8" w:rsidP="00433E8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 xml:space="preserve">Wieprzowe </w:t>
            </w:r>
            <w:r w:rsidR="00D946BF">
              <w:rPr>
                <w:sz w:val="20"/>
              </w:rPr>
              <w:t>minimum 75% mięs</w:t>
            </w:r>
            <w:r>
              <w:rPr>
                <w:sz w:val="20"/>
              </w:rPr>
              <w:t>a, drobiowe minimum 70% mięsa</w:t>
            </w:r>
          </w:p>
          <w:p w:rsidR="00D946BF" w:rsidRDefault="00D946BF" w:rsidP="00433E8F">
            <w:pPr>
              <w:pStyle w:val="TableParagraph"/>
              <w:spacing w:line="230" w:lineRule="atLeast"/>
              <w:ind w:right="690"/>
              <w:rPr>
                <w:sz w:val="20"/>
              </w:rPr>
            </w:pPr>
          </w:p>
          <w:p w:rsidR="00D946BF" w:rsidRDefault="00D946BF" w:rsidP="00433E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Wszystkie osłonki na wędlinach muszą łatwo odchodzić od</w:t>
            </w:r>
          </w:p>
          <w:p w:rsidR="00D946BF" w:rsidRDefault="00D946BF" w:rsidP="00433E8F">
            <w:pPr>
              <w:pStyle w:val="TableParagraph"/>
              <w:spacing w:line="230" w:lineRule="atLeast"/>
              <w:ind w:right="690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wędliny</w:t>
            </w:r>
            <w:r>
              <w:rPr>
                <w:sz w:val="20"/>
              </w:rPr>
              <w:t>.</w:t>
            </w:r>
          </w:p>
        </w:tc>
      </w:tr>
    </w:tbl>
    <w:p w:rsidR="00BE4DC0" w:rsidRDefault="00BE4DC0">
      <w:pPr>
        <w:pStyle w:val="Tekstpodstawowy"/>
        <w:spacing w:before="11"/>
        <w:rPr>
          <w:b/>
          <w:sz w:val="21"/>
        </w:rPr>
      </w:pPr>
    </w:p>
    <w:p w:rsidR="00BE4DC0" w:rsidRDefault="00BE4DC0">
      <w:pPr>
        <w:pStyle w:val="Tekstpodstawowy"/>
        <w:rPr>
          <w:b/>
        </w:rPr>
      </w:pPr>
    </w:p>
    <w:p w:rsidR="00BE4DC0" w:rsidRDefault="00BE4DC0">
      <w:pPr>
        <w:pStyle w:val="Tekstpodstawowy"/>
        <w:spacing w:before="5"/>
        <w:rPr>
          <w:b/>
          <w:sz w:val="21"/>
        </w:rPr>
      </w:pPr>
    </w:p>
    <w:p w:rsidR="00BE4DC0" w:rsidRDefault="00BE4DC0">
      <w:pPr>
        <w:spacing w:line="210" w:lineRule="exact"/>
        <w:rPr>
          <w:sz w:val="20"/>
        </w:rPr>
        <w:sectPr w:rsidR="00BE4DC0">
          <w:pgSz w:w="11910" w:h="16840"/>
          <w:pgMar w:top="1400" w:right="860" w:bottom="1200" w:left="1160" w:header="0" w:footer="922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4"/>
      </w:tblGrid>
      <w:tr w:rsidR="00D468B8" w:rsidTr="00433E8F">
        <w:trPr>
          <w:trHeight w:val="230"/>
        </w:trPr>
        <w:tc>
          <w:tcPr>
            <w:tcW w:w="2830" w:type="dxa"/>
          </w:tcPr>
          <w:p w:rsidR="00D468B8" w:rsidRDefault="00D468B8" w:rsidP="0043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14" w:type="dxa"/>
          </w:tcPr>
          <w:p w:rsidR="00D468B8" w:rsidRDefault="00D468B8" w:rsidP="0043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68B8" w:rsidTr="00433E8F">
        <w:trPr>
          <w:trHeight w:val="230"/>
        </w:trPr>
        <w:tc>
          <w:tcPr>
            <w:tcW w:w="9344" w:type="dxa"/>
            <w:gridSpan w:val="2"/>
          </w:tcPr>
          <w:p w:rsidR="00D468B8" w:rsidRDefault="00D468B8" w:rsidP="00433E8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Wędliny podrobowe: salceson, pasztet, kaszanka, mortadela, pasztetowa</w:t>
            </w:r>
          </w:p>
        </w:tc>
      </w:tr>
      <w:tr w:rsidR="00D468B8" w:rsidTr="00433E8F">
        <w:trPr>
          <w:trHeight w:val="460"/>
        </w:trPr>
        <w:tc>
          <w:tcPr>
            <w:tcW w:w="2830" w:type="dxa"/>
          </w:tcPr>
          <w:p w:rsidR="00D468B8" w:rsidRDefault="00D468B8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Wygląd ogólny</w:t>
            </w:r>
          </w:p>
        </w:tc>
        <w:tc>
          <w:tcPr>
            <w:tcW w:w="6514" w:type="dxa"/>
          </w:tcPr>
          <w:p w:rsidR="00D468B8" w:rsidRDefault="00D468B8" w:rsidP="00433E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Kształt uzależniony od użytej osłonki, powierzchnia czysta, sucha, bez nalotów pleśni, plam i przebarwień, równomierna</w:t>
            </w:r>
          </w:p>
        </w:tc>
      </w:tr>
      <w:tr w:rsidR="00D468B8" w:rsidTr="00433E8F">
        <w:trPr>
          <w:trHeight w:val="1149"/>
        </w:trPr>
        <w:tc>
          <w:tcPr>
            <w:tcW w:w="2830" w:type="dxa"/>
          </w:tcPr>
          <w:p w:rsidR="00D468B8" w:rsidRDefault="00D468B8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Struktura i konsystencja</w:t>
            </w:r>
          </w:p>
        </w:tc>
        <w:tc>
          <w:tcPr>
            <w:tcW w:w="6514" w:type="dxa"/>
          </w:tcPr>
          <w:p w:rsidR="00D468B8" w:rsidRDefault="00D468B8" w:rsidP="00433E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Struktura plastra o grubości 1 cm dość ścisła, łatwe do krojenia, konsystencja miękka, lekko kremowa, powierzchnia przekroju wilgotna, struktura jednolita, niedopuszczalne: skupiska niewymieszanej</w:t>
            </w:r>
          </w:p>
          <w:p w:rsidR="00D468B8" w:rsidRDefault="00D468B8" w:rsidP="00433E8F">
            <w:pPr>
              <w:pStyle w:val="TableParagraph"/>
              <w:spacing w:line="230" w:lineRule="exact"/>
              <w:ind w:right="986"/>
              <w:rPr>
                <w:sz w:val="20"/>
              </w:rPr>
            </w:pPr>
            <w:r>
              <w:rPr>
                <w:sz w:val="20"/>
              </w:rPr>
              <w:t>zawartości, , skupiska przypraw, puste miejsca, wyciek soku, przebarwienia</w:t>
            </w:r>
          </w:p>
        </w:tc>
      </w:tr>
      <w:tr w:rsidR="00D468B8" w:rsidTr="00433E8F">
        <w:trPr>
          <w:trHeight w:val="459"/>
        </w:trPr>
        <w:tc>
          <w:tcPr>
            <w:tcW w:w="2830" w:type="dxa"/>
          </w:tcPr>
          <w:p w:rsidR="00D468B8" w:rsidRDefault="00D468B8" w:rsidP="00433E8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Barwa</w:t>
            </w:r>
          </w:p>
        </w:tc>
        <w:tc>
          <w:tcPr>
            <w:tcW w:w="6514" w:type="dxa"/>
          </w:tcPr>
          <w:p w:rsidR="00D468B8" w:rsidRDefault="00D468B8" w:rsidP="00433E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Charakterystyczna dla danego asortymentu, bez obcych barw i</w:t>
            </w:r>
          </w:p>
          <w:p w:rsidR="00D468B8" w:rsidRDefault="00D468B8" w:rsidP="00433E8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przebarwień w przekroju</w:t>
            </w:r>
          </w:p>
        </w:tc>
      </w:tr>
      <w:tr w:rsidR="00D468B8" w:rsidTr="00433E8F">
        <w:trPr>
          <w:trHeight w:val="460"/>
        </w:trPr>
        <w:tc>
          <w:tcPr>
            <w:tcW w:w="2830" w:type="dxa"/>
          </w:tcPr>
          <w:p w:rsidR="00D468B8" w:rsidRDefault="00D468B8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Smak i zapach</w:t>
            </w:r>
          </w:p>
        </w:tc>
        <w:tc>
          <w:tcPr>
            <w:tcW w:w="6514" w:type="dxa"/>
          </w:tcPr>
          <w:p w:rsidR="00D468B8" w:rsidRDefault="00D468B8" w:rsidP="00433E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Charakterystyczne dla danego asortymentu, niedopuszczalny smak i zapach świadczący o nieświeżości lub inny obcy</w:t>
            </w:r>
          </w:p>
        </w:tc>
      </w:tr>
      <w:tr w:rsidR="00D468B8" w:rsidTr="00433E8F">
        <w:trPr>
          <w:trHeight w:val="688"/>
        </w:trPr>
        <w:tc>
          <w:tcPr>
            <w:tcW w:w="2830" w:type="dxa"/>
          </w:tcPr>
          <w:p w:rsidR="00D468B8" w:rsidRDefault="00D468B8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</w:t>
            </w:r>
          </w:p>
          <w:p w:rsidR="00D468B8" w:rsidRDefault="00D468B8" w:rsidP="00433E8F">
            <w:pPr>
              <w:pStyle w:val="TableParagraph"/>
              <w:spacing w:before="5" w:line="228" w:lineRule="exact"/>
              <w:ind w:right="992"/>
              <w:rPr>
                <w:b/>
                <w:sz w:val="20"/>
              </w:rPr>
            </w:pPr>
            <w:r>
              <w:rPr>
                <w:b/>
                <w:sz w:val="20"/>
              </w:rPr>
              <w:t>fizykochemiczne i biologiczne</w:t>
            </w:r>
          </w:p>
        </w:tc>
        <w:tc>
          <w:tcPr>
            <w:tcW w:w="6514" w:type="dxa"/>
          </w:tcPr>
          <w:p w:rsidR="00D468B8" w:rsidRDefault="00D468B8" w:rsidP="00433E8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Brak zanieczyszczeń chemicznych, brak oznak i obecności pleśni, brak zanieczyszczeń mikrobiologicznych i bakterii chorobotwórczych</w:t>
            </w:r>
          </w:p>
        </w:tc>
      </w:tr>
      <w:tr w:rsidR="00D468B8" w:rsidTr="00433E8F">
        <w:trPr>
          <w:trHeight w:val="2987"/>
        </w:trPr>
        <w:tc>
          <w:tcPr>
            <w:tcW w:w="2830" w:type="dxa"/>
            <w:tcBorders>
              <w:bottom w:val="single" w:sz="6" w:space="0" w:color="000000"/>
            </w:tcBorders>
          </w:tcPr>
          <w:p w:rsidR="00D468B8" w:rsidRDefault="00D468B8" w:rsidP="00433E8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Skład</w:t>
            </w:r>
          </w:p>
        </w:tc>
        <w:tc>
          <w:tcPr>
            <w:tcW w:w="6514" w:type="dxa"/>
            <w:tcBorders>
              <w:bottom w:val="single" w:sz="6" w:space="0" w:color="000000"/>
            </w:tcBorders>
          </w:tcPr>
          <w:p w:rsidR="00D468B8" w:rsidRDefault="00D468B8" w:rsidP="00433E8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Kaszanka</w:t>
            </w:r>
            <w:r>
              <w:rPr>
                <w:sz w:val="20"/>
              </w:rPr>
              <w:t xml:space="preserve"> - wędlina podrobowa, cienka, parzona, mięso wieprzowe, dodatek wątroby wieprzowej, kasza jęczmienna parzona 49 %, skórki wieprzowe, w naturalnej osłonce ściśle przylegającej do farszu równomiernie rozmieszczonego na przekroju bez skupisk tłuszczu, konsystencja dość ścisła</w:t>
            </w:r>
          </w:p>
          <w:p w:rsidR="00D468B8" w:rsidRDefault="00D468B8" w:rsidP="00433E8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Pasztet wieprzowy</w:t>
            </w:r>
            <w:r>
              <w:rPr>
                <w:sz w:val="20"/>
              </w:rPr>
              <w:t xml:space="preserve"> –średnio rozdrobniony</w:t>
            </w:r>
          </w:p>
          <w:p w:rsidR="00D468B8" w:rsidRDefault="00D468B8" w:rsidP="00433E8F">
            <w:pPr>
              <w:pStyle w:val="TableParagraph"/>
              <w:spacing w:line="230" w:lineRule="exact"/>
              <w:ind w:right="8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Salceson ozorkowy - </w:t>
            </w:r>
            <w:r>
              <w:rPr>
                <w:sz w:val="20"/>
              </w:rPr>
              <w:t>wędlina podrobowa wieprzowa, parzona, podroby wieprzowe minimum 60%, skórki minimum 30%</w:t>
            </w:r>
          </w:p>
        </w:tc>
      </w:tr>
    </w:tbl>
    <w:p w:rsidR="00BE4DC0" w:rsidRDefault="00BE4DC0">
      <w:pPr>
        <w:pStyle w:val="Tekstpodstawowy"/>
        <w:spacing w:before="11"/>
        <w:rPr>
          <w:b/>
          <w:sz w:val="21"/>
        </w:rPr>
      </w:pPr>
    </w:p>
    <w:p w:rsidR="00BE4DC0" w:rsidRDefault="00BE4DC0">
      <w:pPr>
        <w:spacing w:before="121"/>
        <w:ind w:left="258"/>
        <w:rPr>
          <w:b/>
          <w:sz w:val="20"/>
        </w:rPr>
      </w:pPr>
    </w:p>
    <w:p w:rsidR="00BE4DC0" w:rsidRDefault="00BE4DC0">
      <w:pPr>
        <w:pStyle w:val="Tekstpodstawowy"/>
        <w:rPr>
          <w:b/>
        </w:rPr>
      </w:pPr>
    </w:p>
    <w:p w:rsidR="00BE4DC0" w:rsidRDefault="00BE4DC0">
      <w:pPr>
        <w:pStyle w:val="Tekstpodstawowy"/>
        <w:spacing w:before="5"/>
        <w:rPr>
          <w:b/>
          <w:sz w:val="21"/>
        </w:rPr>
      </w:pPr>
    </w:p>
    <w:p w:rsidR="00BE4DC0" w:rsidRDefault="00BE4DC0">
      <w:pPr>
        <w:spacing w:line="230" w:lineRule="atLeast"/>
        <w:rPr>
          <w:sz w:val="20"/>
        </w:rPr>
        <w:sectPr w:rsidR="00BE4DC0">
          <w:pgSz w:w="11910" w:h="16840"/>
          <w:pgMar w:top="1400" w:right="860" w:bottom="1200" w:left="1160" w:header="0" w:footer="922" w:gutter="0"/>
          <w:cols w:space="708"/>
        </w:sectPr>
      </w:pPr>
    </w:p>
    <w:p w:rsidR="00BE4DC0" w:rsidRDefault="00BE4DC0">
      <w:pPr>
        <w:spacing w:line="215" w:lineRule="exact"/>
        <w:rPr>
          <w:sz w:val="20"/>
        </w:rPr>
        <w:sectPr w:rsidR="00BE4DC0">
          <w:pgSz w:w="11910" w:h="16840"/>
          <w:pgMar w:top="1400" w:right="860" w:bottom="1200" w:left="1160" w:header="0" w:footer="922" w:gutter="0"/>
          <w:cols w:space="708"/>
        </w:sectPr>
      </w:pPr>
      <w:bookmarkStart w:id="0" w:name="_GoBack"/>
      <w:bookmarkEnd w:id="0"/>
    </w:p>
    <w:p w:rsidR="00BE4DC0" w:rsidRDefault="00BE4DC0">
      <w:pPr>
        <w:rPr>
          <w:sz w:val="2"/>
          <w:szCs w:val="2"/>
        </w:rPr>
        <w:sectPr w:rsidR="00BE4DC0">
          <w:pgSz w:w="11910" w:h="16840"/>
          <w:pgMar w:top="1400" w:right="860" w:bottom="1120" w:left="1160" w:header="0" w:footer="922" w:gutter="0"/>
          <w:cols w:space="708"/>
        </w:sectPr>
      </w:pPr>
    </w:p>
    <w:p w:rsidR="00BE4DC0" w:rsidRDefault="00BE4DC0">
      <w:pPr>
        <w:rPr>
          <w:sz w:val="20"/>
        </w:rPr>
        <w:sectPr w:rsidR="00BE4DC0">
          <w:pgSz w:w="11910" w:h="16840"/>
          <w:pgMar w:top="1400" w:right="860" w:bottom="1120" w:left="1160" w:header="0" w:footer="922" w:gutter="0"/>
          <w:cols w:space="708"/>
        </w:sectPr>
      </w:pPr>
    </w:p>
    <w:p w:rsidR="00BE4DC0" w:rsidRDefault="00BE4DC0">
      <w:pPr>
        <w:rPr>
          <w:sz w:val="20"/>
        </w:rPr>
        <w:sectPr w:rsidR="00BE4DC0">
          <w:pgSz w:w="11910" w:h="16840"/>
          <w:pgMar w:top="1400" w:right="860" w:bottom="1120" w:left="1160" w:header="0" w:footer="922" w:gutter="0"/>
          <w:cols w:space="708"/>
        </w:sectPr>
      </w:pPr>
    </w:p>
    <w:p w:rsidR="00BE4DC0" w:rsidRDefault="00BE4DC0">
      <w:pPr>
        <w:spacing w:line="229" w:lineRule="exact"/>
        <w:rPr>
          <w:sz w:val="20"/>
        </w:rPr>
        <w:sectPr w:rsidR="00BE4DC0">
          <w:pgSz w:w="11910" w:h="16840"/>
          <w:pgMar w:top="1400" w:right="860" w:bottom="1200" w:left="1160" w:header="0" w:footer="922" w:gutter="0"/>
          <w:cols w:space="708"/>
        </w:sectPr>
      </w:pPr>
    </w:p>
    <w:p w:rsidR="00BE4DC0" w:rsidRDefault="00BE4DC0">
      <w:pPr>
        <w:spacing w:line="227" w:lineRule="exact"/>
        <w:rPr>
          <w:sz w:val="20"/>
        </w:rPr>
        <w:sectPr w:rsidR="00BE4DC0">
          <w:pgSz w:w="11910" w:h="16840"/>
          <w:pgMar w:top="1400" w:right="860" w:bottom="1200" w:left="1160" w:header="0" w:footer="922" w:gutter="0"/>
          <w:cols w:space="708"/>
        </w:sectPr>
      </w:pPr>
    </w:p>
    <w:p w:rsidR="00BE4DC0" w:rsidRDefault="00BE4DC0">
      <w:pPr>
        <w:spacing w:line="213" w:lineRule="exact"/>
        <w:rPr>
          <w:sz w:val="20"/>
        </w:rPr>
        <w:sectPr w:rsidR="00BE4DC0">
          <w:pgSz w:w="11910" w:h="16840"/>
          <w:pgMar w:top="1400" w:right="860" w:bottom="1200" w:left="1160" w:header="0" w:footer="922" w:gutter="0"/>
          <w:cols w:space="708"/>
        </w:sectPr>
      </w:pPr>
    </w:p>
    <w:p w:rsidR="00BE4DC0" w:rsidRDefault="00BE4DC0">
      <w:pPr>
        <w:spacing w:line="213" w:lineRule="exact"/>
        <w:rPr>
          <w:sz w:val="20"/>
        </w:rPr>
        <w:sectPr w:rsidR="00BE4DC0">
          <w:pgSz w:w="11910" w:h="16840"/>
          <w:pgMar w:top="1400" w:right="860" w:bottom="1200" w:left="1160" w:header="0" w:footer="922" w:gutter="0"/>
          <w:cols w:space="708"/>
        </w:sectPr>
      </w:pPr>
    </w:p>
    <w:p w:rsidR="00356F85" w:rsidRDefault="00356F85"/>
    <w:sectPr w:rsidR="00356F85" w:rsidSect="00BE4DC0">
      <w:pgSz w:w="11910" w:h="16840"/>
      <w:pgMar w:top="1400" w:right="860" w:bottom="1200" w:left="116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48" w:rsidRDefault="007B1C48" w:rsidP="00BE4DC0">
      <w:r>
        <w:separator/>
      </w:r>
    </w:p>
  </w:endnote>
  <w:endnote w:type="continuationSeparator" w:id="0">
    <w:p w:rsidR="007B1C48" w:rsidRDefault="007B1C48" w:rsidP="00B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85" w:rsidRDefault="00D468B8">
    <w:pPr>
      <w:pStyle w:val="Tekstpodstawowy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3364865</wp:posOffset>
              </wp:positionH>
              <wp:positionV relativeFrom="page">
                <wp:posOffset>9916160</wp:posOffset>
              </wp:positionV>
              <wp:extent cx="8318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F85" w:rsidRPr="006F28C7" w:rsidRDefault="00356F85" w:rsidP="006F28C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95pt;margin-top:780.8pt;width:65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LD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iM5n4Uwk0BV/4iXM5Dw80lyfS4k0q/o6JFxkix&#10;hMZbcHK8U3p0nVxMLC5y1jS2+Q1/dgCY4wmEhqfmzpCwvfwRe/E22kaBE8wWWyfwssy5yTeBs8j9&#10;ZZjNs80m83+auH6Q1KwsKTdhJl35wZ/17aTwURFnZSnRsNLAGUpK7nebRqIjAV3n9jsV5MLNfU7D&#10;1gtyeZGSPwu821ns5Ito6QR5EDrx0oscz49v44UXxEGWP0/pjnH67ymhPsVxOAtHLf02N89+r3Mj&#10;Scs0TI6GtaCOsxNJjAK3vLSt1YQ1o31RCkP/qRTQ7qnRVq9GoqNY9bAbAMWIeCfKR1CuFKAsECGM&#10;OzBqIb9j1MPoSLH6diCSYtS856B+M2cmQ07GbjIIL+BpijVGo7nR4zw6dJLta0Ae/y8ubuAPqZhV&#10;7xMLoG42MA5sEqfRZebN5d56PQ3Y9S8AAAD//wMAUEsDBBQABgAIAAAAIQA5gzgd4QAAAA0BAAAP&#10;AAAAZHJzL2Rvd25yZXYueG1sTI/BbsIwEETvlfoP1lbqrTggYUgaB6GqPVWqCOmhRyc2iUW8TmMD&#10;6d93OcFxZ55mZ/LN5Hp2NmOwHiXMZwkwg43XFlsJ39XHyxpYiAq16j0aCX8mwKZ4fMhVpv0FS3Pe&#10;x5ZRCIZMSehiHDLOQ9MZp8LMDwbJO/jRqUjn2HI9qguFu54vkkRwpyzSh04N5q0zzXF/chK2P1i+&#10;29+velceSltVaYKf4ijl89O0fQUWzRRvMFzrU3UoqFPtT6gD6yUsF2lKKBlLMRfACBEiIam+SuvV&#10;CniR8/sVxT8AAAD//wMAUEsBAi0AFAAGAAgAAAAhALaDOJL+AAAA4QEAABMAAAAAAAAAAAAAAAAA&#10;AAAAAFtDb250ZW50X1R5cGVzXS54bWxQSwECLQAUAAYACAAAACEAOP0h/9YAAACUAQAACwAAAAAA&#10;AAAAAAAAAAAvAQAAX3JlbHMvLnJlbHNQSwECLQAUAAYACAAAACEAmkOSw6oCAACoBQAADgAAAAAA&#10;AAAAAAAAAAAuAgAAZHJzL2Uyb0RvYy54bWxQSwECLQAUAAYACAAAACEAOYM4HeEAAAANAQAADwAA&#10;AAAAAAAAAAAAAAAEBQAAZHJzL2Rvd25yZXYueG1sUEsFBgAAAAAEAAQA8wAAABIGAAAAAA==&#10;" filled="f" stroked="f">
              <v:textbox inset="0,0,0,0">
                <w:txbxContent>
                  <w:p w:rsidR="00356F85" w:rsidRPr="006F28C7" w:rsidRDefault="00356F85" w:rsidP="006F28C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48" w:rsidRDefault="007B1C48" w:rsidP="00BE4DC0">
      <w:r>
        <w:separator/>
      </w:r>
    </w:p>
  </w:footnote>
  <w:footnote w:type="continuationSeparator" w:id="0">
    <w:p w:rsidR="007B1C48" w:rsidRDefault="007B1C48" w:rsidP="00BE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C77"/>
    <w:multiLevelType w:val="hybridMultilevel"/>
    <w:tmpl w:val="515A3E42"/>
    <w:lvl w:ilvl="0" w:tplc="EA729CD8">
      <w:start w:val="1"/>
      <w:numFmt w:val="decimal"/>
      <w:lvlText w:val="%1."/>
      <w:lvlJc w:val="left"/>
      <w:pPr>
        <w:ind w:left="258" w:hanging="31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01A4C94">
      <w:numFmt w:val="bullet"/>
      <w:lvlText w:val="•"/>
      <w:lvlJc w:val="left"/>
      <w:pPr>
        <w:ind w:left="1222" w:hanging="315"/>
      </w:pPr>
      <w:rPr>
        <w:rFonts w:hint="default"/>
        <w:lang w:val="pl-PL" w:eastAsia="pl-PL" w:bidi="pl-PL"/>
      </w:rPr>
    </w:lvl>
    <w:lvl w:ilvl="2" w:tplc="405EBA6A">
      <w:numFmt w:val="bullet"/>
      <w:lvlText w:val="•"/>
      <w:lvlJc w:val="left"/>
      <w:pPr>
        <w:ind w:left="2185" w:hanging="315"/>
      </w:pPr>
      <w:rPr>
        <w:rFonts w:hint="default"/>
        <w:lang w:val="pl-PL" w:eastAsia="pl-PL" w:bidi="pl-PL"/>
      </w:rPr>
    </w:lvl>
    <w:lvl w:ilvl="3" w:tplc="1E38A554">
      <w:numFmt w:val="bullet"/>
      <w:lvlText w:val="•"/>
      <w:lvlJc w:val="left"/>
      <w:pPr>
        <w:ind w:left="3147" w:hanging="315"/>
      </w:pPr>
      <w:rPr>
        <w:rFonts w:hint="default"/>
        <w:lang w:val="pl-PL" w:eastAsia="pl-PL" w:bidi="pl-PL"/>
      </w:rPr>
    </w:lvl>
    <w:lvl w:ilvl="4" w:tplc="0AACCB1E">
      <w:numFmt w:val="bullet"/>
      <w:lvlText w:val="•"/>
      <w:lvlJc w:val="left"/>
      <w:pPr>
        <w:ind w:left="4110" w:hanging="315"/>
      </w:pPr>
      <w:rPr>
        <w:rFonts w:hint="default"/>
        <w:lang w:val="pl-PL" w:eastAsia="pl-PL" w:bidi="pl-PL"/>
      </w:rPr>
    </w:lvl>
    <w:lvl w:ilvl="5" w:tplc="DD0A47BC">
      <w:numFmt w:val="bullet"/>
      <w:lvlText w:val="•"/>
      <w:lvlJc w:val="left"/>
      <w:pPr>
        <w:ind w:left="5073" w:hanging="315"/>
      </w:pPr>
      <w:rPr>
        <w:rFonts w:hint="default"/>
        <w:lang w:val="pl-PL" w:eastAsia="pl-PL" w:bidi="pl-PL"/>
      </w:rPr>
    </w:lvl>
    <w:lvl w:ilvl="6" w:tplc="7752FE08">
      <w:numFmt w:val="bullet"/>
      <w:lvlText w:val="•"/>
      <w:lvlJc w:val="left"/>
      <w:pPr>
        <w:ind w:left="6035" w:hanging="315"/>
      </w:pPr>
      <w:rPr>
        <w:rFonts w:hint="default"/>
        <w:lang w:val="pl-PL" w:eastAsia="pl-PL" w:bidi="pl-PL"/>
      </w:rPr>
    </w:lvl>
    <w:lvl w:ilvl="7" w:tplc="0DBC3A54">
      <w:numFmt w:val="bullet"/>
      <w:lvlText w:val="•"/>
      <w:lvlJc w:val="left"/>
      <w:pPr>
        <w:ind w:left="6998" w:hanging="315"/>
      </w:pPr>
      <w:rPr>
        <w:rFonts w:hint="default"/>
        <w:lang w:val="pl-PL" w:eastAsia="pl-PL" w:bidi="pl-PL"/>
      </w:rPr>
    </w:lvl>
    <w:lvl w:ilvl="8" w:tplc="02FE19A0">
      <w:numFmt w:val="bullet"/>
      <w:lvlText w:val="•"/>
      <w:lvlJc w:val="left"/>
      <w:pPr>
        <w:ind w:left="7961" w:hanging="315"/>
      </w:pPr>
      <w:rPr>
        <w:rFonts w:hint="default"/>
        <w:lang w:val="pl-PL" w:eastAsia="pl-PL" w:bidi="pl-PL"/>
      </w:rPr>
    </w:lvl>
  </w:abstractNum>
  <w:abstractNum w:abstractNumId="1" w15:restartNumberingAfterBreak="0">
    <w:nsid w:val="0F2C3BD5"/>
    <w:multiLevelType w:val="hybridMultilevel"/>
    <w:tmpl w:val="131EA7C2"/>
    <w:lvl w:ilvl="0" w:tplc="60784E52">
      <w:start w:val="1"/>
      <w:numFmt w:val="lowerLetter"/>
      <w:lvlText w:val="%1)"/>
      <w:lvlJc w:val="left"/>
      <w:pPr>
        <w:ind w:left="491" w:hanging="23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320C6B10">
      <w:numFmt w:val="bullet"/>
      <w:lvlText w:val="•"/>
      <w:lvlJc w:val="left"/>
      <w:pPr>
        <w:ind w:left="1438" w:hanging="233"/>
      </w:pPr>
      <w:rPr>
        <w:rFonts w:hint="default"/>
        <w:lang w:val="pl-PL" w:eastAsia="pl-PL" w:bidi="pl-PL"/>
      </w:rPr>
    </w:lvl>
    <w:lvl w:ilvl="2" w:tplc="C6C4E3A8">
      <w:numFmt w:val="bullet"/>
      <w:lvlText w:val="•"/>
      <w:lvlJc w:val="left"/>
      <w:pPr>
        <w:ind w:left="2377" w:hanging="233"/>
      </w:pPr>
      <w:rPr>
        <w:rFonts w:hint="default"/>
        <w:lang w:val="pl-PL" w:eastAsia="pl-PL" w:bidi="pl-PL"/>
      </w:rPr>
    </w:lvl>
    <w:lvl w:ilvl="3" w:tplc="30F6A6B4">
      <w:numFmt w:val="bullet"/>
      <w:lvlText w:val="•"/>
      <w:lvlJc w:val="left"/>
      <w:pPr>
        <w:ind w:left="3315" w:hanging="233"/>
      </w:pPr>
      <w:rPr>
        <w:rFonts w:hint="default"/>
        <w:lang w:val="pl-PL" w:eastAsia="pl-PL" w:bidi="pl-PL"/>
      </w:rPr>
    </w:lvl>
    <w:lvl w:ilvl="4" w:tplc="DC24E6AA">
      <w:numFmt w:val="bullet"/>
      <w:lvlText w:val="•"/>
      <w:lvlJc w:val="left"/>
      <w:pPr>
        <w:ind w:left="4254" w:hanging="233"/>
      </w:pPr>
      <w:rPr>
        <w:rFonts w:hint="default"/>
        <w:lang w:val="pl-PL" w:eastAsia="pl-PL" w:bidi="pl-PL"/>
      </w:rPr>
    </w:lvl>
    <w:lvl w:ilvl="5" w:tplc="BCF0E3E4">
      <w:numFmt w:val="bullet"/>
      <w:lvlText w:val="•"/>
      <w:lvlJc w:val="left"/>
      <w:pPr>
        <w:ind w:left="5193" w:hanging="233"/>
      </w:pPr>
      <w:rPr>
        <w:rFonts w:hint="default"/>
        <w:lang w:val="pl-PL" w:eastAsia="pl-PL" w:bidi="pl-PL"/>
      </w:rPr>
    </w:lvl>
    <w:lvl w:ilvl="6" w:tplc="4544AD48">
      <w:numFmt w:val="bullet"/>
      <w:lvlText w:val="•"/>
      <w:lvlJc w:val="left"/>
      <w:pPr>
        <w:ind w:left="6131" w:hanging="233"/>
      </w:pPr>
      <w:rPr>
        <w:rFonts w:hint="default"/>
        <w:lang w:val="pl-PL" w:eastAsia="pl-PL" w:bidi="pl-PL"/>
      </w:rPr>
    </w:lvl>
    <w:lvl w:ilvl="7" w:tplc="4AD2E652">
      <w:numFmt w:val="bullet"/>
      <w:lvlText w:val="•"/>
      <w:lvlJc w:val="left"/>
      <w:pPr>
        <w:ind w:left="7070" w:hanging="233"/>
      </w:pPr>
      <w:rPr>
        <w:rFonts w:hint="default"/>
        <w:lang w:val="pl-PL" w:eastAsia="pl-PL" w:bidi="pl-PL"/>
      </w:rPr>
    </w:lvl>
    <w:lvl w:ilvl="8" w:tplc="9322E6C6">
      <w:numFmt w:val="bullet"/>
      <w:lvlText w:val="•"/>
      <w:lvlJc w:val="left"/>
      <w:pPr>
        <w:ind w:left="8009" w:hanging="233"/>
      </w:pPr>
      <w:rPr>
        <w:rFonts w:hint="default"/>
        <w:lang w:val="pl-PL" w:eastAsia="pl-PL" w:bidi="pl-PL"/>
      </w:rPr>
    </w:lvl>
  </w:abstractNum>
  <w:abstractNum w:abstractNumId="2" w15:restartNumberingAfterBreak="0">
    <w:nsid w:val="29BC3AC1"/>
    <w:multiLevelType w:val="hybridMultilevel"/>
    <w:tmpl w:val="63D2D2BE"/>
    <w:lvl w:ilvl="0" w:tplc="60A8A37C">
      <w:start w:val="1"/>
      <w:numFmt w:val="upperRoman"/>
      <w:lvlText w:val="%1."/>
      <w:lvlJc w:val="left"/>
      <w:pPr>
        <w:ind w:left="425" w:hanging="167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pl-PL" w:bidi="pl-PL"/>
      </w:rPr>
    </w:lvl>
    <w:lvl w:ilvl="1" w:tplc="531CEC94">
      <w:numFmt w:val="bullet"/>
      <w:lvlText w:val="•"/>
      <w:lvlJc w:val="left"/>
      <w:pPr>
        <w:ind w:left="1366" w:hanging="167"/>
      </w:pPr>
      <w:rPr>
        <w:rFonts w:hint="default"/>
        <w:lang w:val="pl-PL" w:eastAsia="pl-PL" w:bidi="pl-PL"/>
      </w:rPr>
    </w:lvl>
    <w:lvl w:ilvl="2" w:tplc="81A291AE">
      <w:numFmt w:val="bullet"/>
      <w:lvlText w:val="•"/>
      <w:lvlJc w:val="left"/>
      <w:pPr>
        <w:ind w:left="2313" w:hanging="167"/>
      </w:pPr>
      <w:rPr>
        <w:rFonts w:hint="default"/>
        <w:lang w:val="pl-PL" w:eastAsia="pl-PL" w:bidi="pl-PL"/>
      </w:rPr>
    </w:lvl>
    <w:lvl w:ilvl="3" w:tplc="5686A94C">
      <w:numFmt w:val="bullet"/>
      <w:lvlText w:val="•"/>
      <w:lvlJc w:val="left"/>
      <w:pPr>
        <w:ind w:left="3259" w:hanging="167"/>
      </w:pPr>
      <w:rPr>
        <w:rFonts w:hint="default"/>
        <w:lang w:val="pl-PL" w:eastAsia="pl-PL" w:bidi="pl-PL"/>
      </w:rPr>
    </w:lvl>
    <w:lvl w:ilvl="4" w:tplc="681EC1FA">
      <w:numFmt w:val="bullet"/>
      <w:lvlText w:val="•"/>
      <w:lvlJc w:val="left"/>
      <w:pPr>
        <w:ind w:left="4206" w:hanging="167"/>
      </w:pPr>
      <w:rPr>
        <w:rFonts w:hint="default"/>
        <w:lang w:val="pl-PL" w:eastAsia="pl-PL" w:bidi="pl-PL"/>
      </w:rPr>
    </w:lvl>
    <w:lvl w:ilvl="5" w:tplc="07DCD83C">
      <w:numFmt w:val="bullet"/>
      <w:lvlText w:val="•"/>
      <w:lvlJc w:val="left"/>
      <w:pPr>
        <w:ind w:left="5153" w:hanging="167"/>
      </w:pPr>
      <w:rPr>
        <w:rFonts w:hint="default"/>
        <w:lang w:val="pl-PL" w:eastAsia="pl-PL" w:bidi="pl-PL"/>
      </w:rPr>
    </w:lvl>
    <w:lvl w:ilvl="6" w:tplc="ECB462AE">
      <w:numFmt w:val="bullet"/>
      <w:lvlText w:val="•"/>
      <w:lvlJc w:val="left"/>
      <w:pPr>
        <w:ind w:left="6099" w:hanging="167"/>
      </w:pPr>
      <w:rPr>
        <w:rFonts w:hint="default"/>
        <w:lang w:val="pl-PL" w:eastAsia="pl-PL" w:bidi="pl-PL"/>
      </w:rPr>
    </w:lvl>
    <w:lvl w:ilvl="7" w:tplc="3D7E57E2">
      <w:numFmt w:val="bullet"/>
      <w:lvlText w:val="•"/>
      <w:lvlJc w:val="left"/>
      <w:pPr>
        <w:ind w:left="7046" w:hanging="167"/>
      </w:pPr>
      <w:rPr>
        <w:rFonts w:hint="default"/>
        <w:lang w:val="pl-PL" w:eastAsia="pl-PL" w:bidi="pl-PL"/>
      </w:rPr>
    </w:lvl>
    <w:lvl w:ilvl="8" w:tplc="F6A4A078">
      <w:numFmt w:val="bullet"/>
      <w:lvlText w:val="•"/>
      <w:lvlJc w:val="left"/>
      <w:pPr>
        <w:ind w:left="7993" w:hanging="167"/>
      </w:pPr>
      <w:rPr>
        <w:rFonts w:hint="default"/>
        <w:lang w:val="pl-PL" w:eastAsia="pl-PL" w:bidi="pl-PL"/>
      </w:rPr>
    </w:lvl>
  </w:abstractNum>
  <w:abstractNum w:abstractNumId="3" w15:restartNumberingAfterBreak="0">
    <w:nsid w:val="44B525D4"/>
    <w:multiLevelType w:val="hybridMultilevel"/>
    <w:tmpl w:val="43383018"/>
    <w:lvl w:ilvl="0" w:tplc="38F6844E">
      <w:start w:val="1"/>
      <w:numFmt w:val="upperRoman"/>
      <w:lvlText w:val="%1."/>
      <w:lvlJc w:val="left"/>
      <w:pPr>
        <w:ind w:left="9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59957E9F"/>
    <w:multiLevelType w:val="hybridMultilevel"/>
    <w:tmpl w:val="F5D0B688"/>
    <w:lvl w:ilvl="0" w:tplc="1C66E3D4">
      <w:start w:val="1"/>
      <w:numFmt w:val="decimal"/>
      <w:lvlText w:val="%1."/>
      <w:lvlJc w:val="left"/>
      <w:pPr>
        <w:ind w:left="258" w:hanging="2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39EE5B2">
      <w:numFmt w:val="bullet"/>
      <w:lvlText w:val="•"/>
      <w:lvlJc w:val="left"/>
      <w:pPr>
        <w:ind w:left="1222" w:hanging="228"/>
      </w:pPr>
      <w:rPr>
        <w:rFonts w:hint="default"/>
        <w:lang w:val="pl-PL" w:eastAsia="pl-PL" w:bidi="pl-PL"/>
      </w:rPr>
    </w:lvl>
    <w:lvl w:ilvl="2" w:tplc="84AE77F6">
      <w:numFmt w:val="bullet"/>
      <w:lvlText w:val="•"/>
      <w:lvlJc w:val="left"/>
      <w:pPr>
        <w:ind w:left="2185" w:hanging="228"/>
      </w:pPr>
      <w:rPr>
        <w:rFonts w:hint="default"/>
        <w:lang w:val="pl-PL" w:eastAsia="pl-PL" w:bidi="pl-PL"/>
      </w:rPr>
    </w:lvl>
    <w:lvl w:ilvl="3" w:tplc="86BC60F8">
      <w:numFmt w:val="bullet"/>
      <w:lvlText w:val="•"/>
      <w:lvlJc w:val="left"/>
      <w:pPr>
        <w:ind w:left="3147" w:hanging="228"/>
      </w:pPr>
      <w:rPr>
        <w:rFonts w:hint="default"/>
        <w:lang w:val="pl-PL" w:eastAsia="pl-PL" w:bidi="pl-PL"/>
      </w:rPr>
    </w:lvl>
    <w:lvl w:ilvl="4" w:tplc="6AEEAC58">
      <w:numFmt w:val="bullet"/>
      <w:lvlText w:val="•"/>
      <w:lvlJc w:val="left"/>
      <w:pPr>
        <w:ind w:left="4110" w:hanging="228"/>
      </w:pPr>
      <w:rPr>
        <w:rFonts w:hint="default"/>
        <w:lang w:val="pl-PL" w:eastAsia="pl-PL" w:bidi="pl-PL"/>
      </w:rPr>
    </w:lvl>
    <w:lvl w:ilvl="5" w:tplc="25DCEEA8">
      <w:numFmt w:val="bullet"/>
      <w:lvlText w:val="•"/>
      <w:lvlJc w:val="left"/>
      <w:pPr>
        <w:ind w:left="5073" w:hanging="228"/>
      </w:pPr>
      <w:rPr>
        <w:rFonts w:hint="default"/>
        <w:lang w:val="pl-PL" w:eastAsia="pl-PL" w:bidi="pl-PL"/>
      </w:rPr>
    </w:lvl>
    <w:lvl w:ilvl="6" w:tplc="37E22EBE">
      <w:numFmt w:val="bullet"/>
      <w:lvlText w:val="•"/>
      <w:lvlJc w:val="left"/>
      <w:pPr>
        <w:ind w:left="6035" w:hanging="228"/>
      </w:pPr>
      <w:rPr>
        <w:rFonts w:hint="default"/>
        <w:lang w:val="pl-PL" w:eastAsia="pl-PL" w:bidi="pl-PL"/>
      </w:rPr>
    </w:lvl>
    <w:lvl w:ilvl="7" w:tplc="979495EA">
      <w:numFmt w:val="bullet"/>
      <w:lvlText w:val="•"/>
      <w:lvlJc w:val="left"/>
      <w:pPr>
        <w:ind w:left="6998" w:hanging="228"/>
      </w:pPr>
      <w:rPr>
        <w:rFonts w:hint="default"/>
        <w:lang w:val="pl-PL" w:eastAsia="pl-PL" w:bidi="pl-PL"/>
      </w:rPr>
    </w:lvl>
    <w:lvl w:ilvl="8" w:tplc="CBFAE4DA">
      <w:numFmt w:val="bullet"/>
      <w:lvlText w:val="•"/>
      <w:lvlJc w:val="left"/>
      <w:pPr>
        <w:ind w:left="7961" w:hanging="228"/>
      </w:pPr>
      <w:rPr>
        <w:rFonts w:hint="default"/>
        <w:lang w:val="pl-PL" w:eastAsia="pl-PL" w:bidi="pl-PL"/>
      </w:rPr>
    </w:lvl>
  </w:abstractNum>
  <w:abstractNum w:abstractNumId="5" w15:restartNumberingAfterBreak="0">
    <w:nsid w:val="63074921"/>
    <w:multiLevelType w:val="hybridMultilevel"/>
    <w:tmpl w:val="6B342506"/>
    <w:lvl w:ilvl="0" w:tplc="04150013">
      <w:start w:val="1"/>
      <w:numFmt w:val="upperRoman"/>
      <w:lvlText w:val="%1."/>
      <w:lvlJc w:val="righ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 w15:restartNumberingAfterBreak="0">
    <w:nsid w:val="68181ECF"/>
    <w:multiLevelType w:val="hybridMultilevel"/>
    <w:tmpl w:val="353E0628"/>
    <w:lvl w:ilvl="0" w:tplc="FEC21EFA">
      <w:start w:val="2"/>
      <w:numFmt w:val="upperRoman"/>
      <w:lvlText w:val="%1."/>
      <w:lvlJc w:val="left"/>
      <w:pPr>
        <w:ind w:left="161" w:hanging="167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16953"/>
    <w:multiLevelType w:val="hybridMultilevel"/>
    <w:tmpl w:val="A2200E9E"/>
    <w:lvl w:ilvl="0" w:tplc="FF8E748A">
      <w:start w:val="1"/>
      <w:numFmt w:val="decimal"/>
      <w:pStyle w:val="Akapitzlist"/>
      <w:lvlText w:val="%1."/>
      <w:lvlJc w:val="left"/>
      <w:pPr>
        <w:ind w:left="258" w:hanging="26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640A262">
      <w:numFmt w:val="bullet"/>
      <w:lvlText w:val="•"/>
      <w:lvlJc w:val="left"/>
      <w:pPr>
        <w:ind w:left="1222" w:hanging="264"/>
      </w:pPr>
      <w:rPr>
        <w:rFonts w:hint="default"/>
        <w:lang w:val="pl-PL" w:eastAsia="pl-PL" w:bidi="pl-PL"/>
      </w:rPr>
    </w:lvl>
    <w:lvl w:ilvl="2" w:tplc="2C6EE020">
      <w:numFmt w:val="bullet"/>
      <w:lvlText w:val="•"/>
      <w:lvlJc w:val="left"/>
      <w:pPr>
        <w:ind w:left="2185" w:hanging="264"/>
      </w:pPr>
      <w:rPr>
        <w:rFonts w:hint="default"/>
        <w:lang w:val="pl-PL" w:eastAsia="pl-PL" w:bidi="pl-PL"/>
      </w:rPr>
    </w:lvl>
    <w:lvl w:ilvl="3" w:tplc="B30694E4">
      <w:numFmt w:val="bullet"/>
      <w:lvlText w:val="•"/>
      <w:lvlJc w:val="left"/>
      <w:pPr>
        <w:ind w:left="3147" w:hanging="264"/>
      </w:pPr>
      <w:rPr>
        <w:rFonts w:hint="default"/>
        <w:lang w:val="pl-PL" w:eastAsia="pl-PL" w:bidi="pl-PL"/>
      </w:rPr>
    </w:lvl>
    <w:lvl w:ilvl="4" w:tplc="8C80A8DC">
      <w:numFmt w:val="bullet"/>
      <w:lvlText w:val="•"/>
      <w:lvlJc w:val="left"/>
      <w:pPr>
        <w:ind w:left="4110" w:hanging="264"/>
      </w:pPr>
      <w:rPr>
        <w:rFonts w:hint="default"/>
        <w:lang w:val="pl-PL" w:eastAsia="pl-PL" w:bidi="pl-PL"/>
      </w:rPr>
    </w:lvl>
    <w:lvl w:ilvl="5" w:tplc="78F6F44E">
      <w:numFmt w:val="bullet"/>
      <w:lvlText w:val="•"/>
      <w:lvlJc w:val="left"/>
      <w:pPr>
        <w:ind w:left="5073" w:hanging="264"/>
      </w:pPr>
      <w:rPr>
        <w:rFonts w:hint="default"/>
        <w:lang w:val="pl-PL" w:eastAsia="pl-PL" w:bidi="pl-PL"/>
      </w:rPr>
    </w:lvl>
    <w:lvl w:ilvl="6" w:tplc="FF260082">
      <w:numFmt w:val="bullet"/>
      <w:lvlText w:val="•"/>
      <w:lvlJc w:val="left"/>
      <w:pPr>
        <w:ind w:left="6035" w:hanging="264"/>
      </w:pPr>
      <w:rPr>
        <w:rFonts w:hint="default"/>
        <w:lang w:val="pl-PL" w:eastAsia="pl-PL" w:bidi="pl-PL"/>
      </w:rPr>
    </w:lvl>
    <w:lvl w:ilvl="7" w:tplc="FA1ED8F0">
      <w:numFmt w:val="bullet"/>
      <w:lvlText w:val="•"/>
      <w:lvlJc w:val="left"/>
      <w:pPr>
        <w:ind w:left="6998" w:hanging="264"/>
      </w:pPr>
      <w:rPr>
        <w:rFonts w:hint="default"/>
        <w:lang w:val="pl-PL" w:eastAsia="pl-PL" w:bidi="pl-PL"/>
      </w:rPr>
    </w:lvl>
    <w:lvl w:ilvl="8" w:tplc="2580E2B6">
      <w:numFmt w:val="bullet"/>
      <w:lvlText w:val="•"/>
      <w:lvlJc w:val="left"/>
      <w:pPr>
        <w:ind w:left="7961" w:hanging="264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C0"/>
    <w:rsid w:val="00032C1B"/>
    <w:rsid w:val="00103779"/>
    <w:rsid w:val="00356F85"/>
    <w:rsid w:val="005E0F31"/>
    <w:rsid w:val="006F28C7"/>
    <w:rsid w:val="007B1C48"/>
    <w:rsid w:val="00BD6471"/>
    <w:rsid w:val="00BE4DC0"/>
    <w:rsid w:val="00BE6E97"/>
    <w:rsid w:val="00D468B8"/>
    <w:rsid w:val="00D946BF"/>
    <w:rsid w:val="00E6191A"/>
    <w:rsid w:val="00EF6DD4"/>
    <w:rsid w:val="00F00F46"/>
    <w:rsid w:val="00F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3CA9"/>
  <w15:docId w15:val="{42192C3B-FBE8-4CFA-AF7D-12B818E1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E4DC0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E4DC0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BE4DC0"/>
    <w:pPr>
      <w:ind w:left="258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356F85"/>
    <w:pPr>
      <w:numPr>
        <w:numId w:val="3"/>
      </w:numPr>
      <w:tabs>
        <w:tab w:val="left" w:pos="523"/>
      </w:tabs>
      <w:spacing w:before="123"/>
      <w:ind w:firstLine="0"/>
    </w:pPr>
    <w:rPr>
      <w:sz w:val="20"/>
    </w:rPr>
  </w:style>
  <w:style w:type="paragraph" w:customStyle="1" w:styleId="TableParagraph">
    <w:name w:val="Table Paragraph"/>
    <w:basedOn w:val="Normalny"/>
    <w:uiPriority w:val="1"/>
    <w:qFormat/>
    <w:rsid w:val="00BE4DC0"/>
    <w:pPr>
      <w:ind w:left="107"/>
    </w:pPr>
  </w:style>
  <w:style w:type="paragraph" w:styleId="Nagwek">
    <w:name w:val="header"/>
    <w:basedOn w:val="Normalny"/>
    <w:link w:val="NagwekZnak"/>
    <w:uiPriority w:val="99"/>
    <w:semiHidden/>
    <w:unhideWhenUsed/>
    <w:rsid w:val="006F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8C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8C7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779"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IWONA MALEWICZ</cp:lastModifiedBy>
  <cp:revision>2</cp:revision>
  <dcterms:created xsi:type="dcterms:W3CDTF">2024-12-12T20:08:00Z</dcterms:created>
  <dcterms:modified xsi:type="dcterms:W3CDTF">2024-12-12T20:08:00Z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2024-12-12T00:00:00Z</vt:filetime>
  </property>
</Properties>
</file>